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小标宋简体" w:hAnsi="方正小标宋简体" w:eastAsia="方正小标宋简体" w:cs="方正小标宋简体"/>
          <w:bCs/>
          <w:color w:val="0C0C0C"/>
          <w:kern w:val="0"/>
          <w:sz w:val="44"/>
          <w:szCs w:val="44"/>
          <w:shd w:val="clear" w:color="auto" w:fill="FFFFFF"/>
          <w:lang w:val="en-US" w:eastAsia="zh-CN" w:bidi="ar"/>
        </w:rPr>
      </w:pPr>
      <w:r>
        <w:rPr>
          <w:rFonts w:hint="eastAsia" w:ascii="方正小标宋简体" w:hAnsi="方正小标宋简体" w:eastAsia="方正小标宋简体" w:cs="方正小标宋简体"/>
          <w:bCs/>
          <w:color w:val="0C0C0C"/>
          <w:kern w:val="0"/>
          <w:sz w:val="44"/>
          <w:szCs w:val="44"/>
          <w:shd w:val="clear" w:color="auto" w:fill="FFFFFF"/>
          <w:lang w:val="en-US" w:eastAsia="zh-CN" w:bidi="ar"/>
        </w:rPr>
        <w:t>宣威市第五次全国经济普查公报（第三号）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小标宋简体" w:hAnsi="方正小标宋简体" w:eastAsia="方正小标宋简体" w:cs="方正小标宋简体"/>
          <w:bCs/>
          <w:color w:val="0C0C0C"/>
          <w:kern w:val="0"/>
          <w:sz w:val="44"/>
          <w:szCs w:val="44"/>
          <w:shd w:val="clear" w:color="auto" w:fill="FFFFFF"/>
          <w:lang w:val="en-US" w:eastAsia="zh-CN" w:bidi="ar"/>
        </w:rPr>
      </w:pPr>
      <w:r>
        <w:rPr>
          <w:rFonts w:hint="eastAsia" w:ascii="方正小标宋简体" w:hAnsi="方正小标宋简体" w:eastAsia="方正小标宋简体" w:cs="方正小标宋简体"/>
          <w:bCs/>
          <w:color w:val="0C0C0C"/>
          <w:kern w:val="0"/>
          <w:sz w:val="44"/>
          <w:szCs w:val="44"/>
          <w:shd w:val="clear" w:color="auto" w:fill="FFFFFF"/>
          <w:lang w:val="en-US" w:eastAsia="zh-CN" w:bidi="ar"/>
        </w:rPr>
        <w:t>——</w:t>
      </w:r>
      <w:r>
        <w:rPr>
          <w:rFonts w:hint="eastAsia" w:ascii="方正小标宋简体" w:hAnsi="方正小标宋简体" w:eastAsia="方正小标宋简体" w:cs="方正小标宋简体"/>
          <w:b w:val="0"/>
          <w:bCs/>
          <w:i w:val="0"/>
          <w:caps w:val="0"/>
          <w:color w:val="0C0C0C"/>
          <w:spacing w:val="0"/>
          <w:kern w:val="0"/>
          <w:sz w:val="44"/>
          <w:szCs w:val="44"/>
          <w:highlight w:val="none"/>
          <w:lang w:val="en-US" w:eastAsia="zh-CN" w:bidi="ar"/>
        </w:rPr>
        <w:t>第二产业基本情况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楷体" w:hAnsi="楷体" w:eastAsia="楷体" w:cs="楷体"/>
          <w:color w:val="0C0C0C"/>
          <w:kern w:val="2"/>
          <w:sz w:val="32"/>
          <w:szCs w:val="32"/>
          <w:lang w:val="en-US" w:eastAsia="zh-CN" w:bidi="ar-SA"/>
        </w:rPr>
      </w:pPr>
      <w:r>
        <w:rPr>
          <w:rFonts w:hint="eastAsia" w:ascii="楷体" w:hAnsi="楷体" w:eastAsia="楷体" w:cs="楷体"/>
          <w:color w:val="0C0C0C"/>
          <w:kern w:val="2"/>
          <w:sz w:val="32"/>
          <w:szCs w:val="32"/>
          <w:lang w:val="en-US" w:eastAsia="zh-CN" w:bidi="ar-SA"/>
        </w:rPr>
        <w:t>宣威市统计局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楷体" w:hAnsi="楷体" w:eastAsia="楷体" w:cs="楷体"/>
          <w:color w:val="0C0C0C"/>
          <w:kern w:val="2"/>
          <w:sz w:val="32"/>
          <w:szCs w:val="32"/>
          <w:lang w:val="en-US" w:eastAsia="zh-CN" w:bidi="ar-SA"/>
        </w:rPr>
      </w:pPr>
      <w:r>
        <w:rPr>
          <w:rFonts w:hint="eastAsia" w:ascii="楷体" w:hAnsi="楷体" w:eastAsia="楷体" w:cs="楷体"/>
          <w:color w:val="0C0C0C"/>
          <w:kern w:val="2"/>
          <w:sz w:val="32"/>
          <w:szCs w:val="32"/>
          <w:lang w:val="en-US" w:eastAsia="zh-CN" w:bidi="ar-SA"/>
        </w:rPr>
        <w:t>宣威市第五次全国经济普查领导小组办公室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default" w:ascii="Times New Roman" w:hAnsi="Times New Roman" w:eastAsia="楷体" w:cs="Times New Roman"/>
          <w:color w:val="0C0C0C"/>
          <w:sz w:val="32"/>
          <w:szCs w:val="32"/>
          <w:lang w:val="en-US" w:eastAsia="zh-CN"/>
        </w:rPr>
      </w:pPr>
      <w:bookmarkStart w:id="0" w:name="_GoBack"/>
      <w:r>
        <w:rPr>
          <w:rFonts w:hint="default" w:ascii="Times New Roman" w:hAnsi="Times New Roman" w:eastAsia="楷体" w:cs="Times New Roman"/>
          <w:color w:val="0C0C0C"/>
          <w:kern w:val="2"/>
          <w:sz w:val="32"/>
          <w:szCs w:val="32"/>
          <w:lang w:val="en-US" w:eastAsia="zh-CN" w:bidi="ar-SA"/>
        </w:rPr>
        <w:t>（2025年9月4日）</w:t>
      </w:r>
    </w:p>
    <w:bookmarkEnd w:id="0"/>
    <w:p>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both"/>
        <w:textAlignment w:val="center"/>
        <w:rPr>
          <w:rFonts w:hint="eastAsia" w:ascii="Times New Roman" w:hAnsi="Times New Roman" w:eastAsia="方正仿宋_GBK" w:cs="方正仿宋_GBK"/>
          <w:color w:val="0C0C0C"/>
          <w:kern w:val="2"/>
          <w:sz w:val="36"/>
          <w:szCs w:val="36"/>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0" w:firstLineChars="0"/>
        <w:jc w:val="both"/>
        <w:textAlignment w:val="auto"/>
        <w:rPr>
          <w:rFonts w:hint="eastAsia" w:ascii="仿宋" w:hAnsi="仿宋" w:eastAsia="仿宋" w:cs="仿宋"/>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xml:space="preserve">    </w:t>
      </w:r>
      <w:r>
        <w:rPr>
          <w:rFonts w:hint="eastAsia" w:ascii="仿宋" w:hAnsi="仿宋" w:eastAsia="仿宋" w:cs="仿宋"/>
          <w:color w:val="0C0C0C"/>
          <w:kern w:val="2"/>
          <w:sz w:val="32"/>
          <w:szCs w:val="32"/>
          <w:u w:val="none"/>
          <w:lang w:val="en-US" w:eastAsia="zh-CN" w:bidi="ar-SA"/>
        </w:rPr>
        <w:t>根据宣威市第五次全国经济普查结果，现将我市第二产业（包括工业和建筑业）主要数据公布如下：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center"/>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val="en-US" w:eastAsia="zh-CN"/>
        </w:rPr>
        <w:t xml:space="preserve">    </w:t>
      </w:r>
      <w:r>
        <w:rPr>
          <w:rFonts w:hint="eastAsia" w:ascii="Times New Roman" w:hAnsi="Times New Roman" w:eastAsia="黑体" w:cs="黑体"/>
          <w:color w:val="0C0C0C"/>
          <w:sz w:val="32"/>
          <w:szCs w:val="32"/>
          <w:u w:val="none"/>
          <w:lang w:eastAsia="zh-CN"/>
        </w:rPr>
        <w:t>一、工业</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center"/>
        <w:rPr>
          <w:rFonts w:hint="default" w:ascii="Times New Roman" w:hAnsi="Times New Roman"/>
          <w:color w:val="0C0C0C"/>
          <w:sz w:val="32"/>
          <w:szCs w:val="32"/>
          <w:lang w:val="en" w:eastAsia="zh-CN"/>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 w:hAnsi="仿宋" w:eastAsia="仿宋" w:cs="仿宋"/>
          <w:color w:val="0C0C0C"/>
          <w:kern w:val="2"/>
          <w:sz w:val="32"/>
          <w:szCs w:val="32"/>
          <w:u w:val="none"/>
          <w:lang w:val="en-US" w:eastAsia="zh-CN" w:bidi="ar-SA"/>
        </w:rPr>
      </w:pPr>
      <w:r>
        <w:rPr>
          <w:rFonts w:hint="eastAsia" w:ascii="仿宋" w:hAnsi="仿宋" w:eastAsia="仿宋" w:cs="仿宋"/>
          <w:color w:val="0C0C0C"/>
          <w:kern w:val="2"/>
          <w:sz w:val="32"/>
          <w:szCs w:val="32"/>
          <w:u w:val="none"/>
          <w:lang w:val="en-US" w:eastAsia="zh-CN" w:bidi="ar-SA"/>
        </w:rPr>
        <w:t>2023年末，全市共有工业企业法人单位</w:t>
      </w:r>
      <w:r>
        <w:rPr>
          <w:rFonts w:hint="eastAsia" w:ascii="仿宋" w:hAnsi="仿宋" w:eastAsia="仿宋" w:cs="仿宋"/>
          <w:color w:val="0C0C0C"/>
          <w:sz w:val="32"/>
          <w:szCs w:val="32"/>
          <w:u w:val="none"/>
          <w:lang w:val="en-US" w:eastAsia="zh-CN"/>
        </w:rPr>
        <w:t>831</w:t>
      </w:r>
      <w:r>
        <w:rPr>
          <w:rFonts w:hint="eastAsia" w:ascii="仿宋" w:hAnsi="仿宋" w:eastAsia="仿宋" w:cs="仿宋"/>
          <w:color w:val="0C0C0C"/>
          <w:kern w:val="2"/>
          <w:sz w:val="32"/>
          <w:szCs w:val="32"/>
          <w:u w:val="none"/>
          <w:lang w:val="en-US" w:eastAsia="zh-CN" w:bidi="ar-SA"/>
        </w:rPr>
        <w:t>个，比2018年末下降14.5%；从业人员</w:t>
      </w:r>
      <w:r>
        <w:rPr>
          <w:rFonts w:hint="eastAsia" w:ascii="仿宋" w:hAnsi="仿宋" w:eastAsia="仿宋" w:cs="仿宋"/>
          <w:color w:val="0C0C0C"/>
          <w:sz w:val="32"/>
          <w:szCs w:val="32"/>
          <w:u w:val="none"/>
          <w:lang w:val="en-US" w:eastAsia="zh-CN"/>
        </w:rPr>
        <w:t>33560</w:t>
      </w:r>
      <w:r>
        <w:rPr>
          <w:rFonts w:hint="eastAsia" w:ascii="仿宋" w:hAnsi="仿宋" w:eastAsia="仿宋" w:cs="仿宋"/>
          <w:color w:val="0C0C0C"/>
          <w:kern w:val="2"/>
          <w:sz w:val="32"/>
          <w:szCs w:val="32"/>
          <w:u w:val="none"/>
          <w:lang w:val="en-US" w:eastAsia="zh-CN" w:bidi="ar-SA"/>
        </w:rPr>
        <w:t>人，比2018年末增长</w:t>
      </w:r>
      <w:r>
        <w:rPr>
          <w:rFonts w:hint="eastAsia" w:ascii="仿宋" w:hAnsi="仿宋" w:eastAsia="仿宋" w:cs="仿宋"/>
          <w:color w:val="0C0C0C"/>
          <w:sz w:val="32"/>
          <w:szCs w:val="32"/>
          <w:u w:val="none"/>
          <w:lang w:val="en-US" w:eastAsia="zh-CN"/>
        </w:rPr>
        <w:t>32.1</w:t>
      </w:r>
      <w:r>
        <w:rPr>
          <w:rFonts w:hint="eastAsia" w:ascii="仿宋" w:hAnsi="仿宋" w:eastAsia="仿宋" w:cs="仿宋"/>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 w:hAnsi="仿宋" w:eastAsia="仿宋" w:cs="仿宋"/>
          <w:color w:val="0C0C0C"/>
          <w:kern w:val="2"/>
          <w:sz w:val="32"/>
          <w:szCs w:val="32"/>
          <w:u w:val="none"/>
          <w:lang w:val="en-US" w:eastAsia="zh-CN" w:bidi="ar-SA"/>
        </w:rPr>
      </w:pPr>
      <w:r>
        <w:rPr>
          <w:rFonts w:hint="eastAsia" w:ascii="仿宋" w:hAnsi="仿宋" w:eastAsia="仿宋" w:cs="仿宋"/>
          <w:color w:val="0C0C0C"/>
          <w:kern w:val="2"/>
          <w:sz w:val="32"/>
          <w:szCs w:val="32"/>
          <w:u w:val="none"/>
          <w:lang w:val="en-US" w:eastAsia="zh-CN" w:bidi="ar-SA"/>
        </w:rPr>
        <w:t>在工业企业法人单位中，内资企业</w:t>
      </w:r>
      <w:r>
        <w:rPr>
          <w:rFonts w:hint="eastAsia" w:ascii="仿宋" w:hAnsi="仿宋" w:eastAsia="仿宋" w:cs="仿宋"/>
          <w:color w:val="0C0C0C"/>
          <w:sz w:val="32"/>
          <w:szCs w:val="32"/>
          <w:u w:val="none"/>
          <w:lang w:val="en-US" w:eastAsia="zh-CN"/>
        </w:rPr>
        <w:t>827</w:t>
      </w:r>
      <w:r>
        <w:rPr>
          <w:rFonts w:hint="eastAsia" w:ascii="仿宋" w:hAnsi="仿宋" w:eastAsia="仿宋" w:cs="仿宋"/>
          <w:color w:val="0C0C0C"/>
          <w:kern w:val="2"/>
          <w:sz w:val="32"/>
          <w:szCs w:val="32"/>
          <w:u w:val="none"/>
          <w:lang w:val="en-US" w:eastAsia="zh-CN" w:bidi="ar-SA"/>
        </w:rPr>
        <w:t>个，占</w:t>
      </w:r>
      <w:r>
        <w:rPr>
          <w:rFonts w:hint="eastAsia" w:ascii="仿宋" w:hAnsi="仿宋" w:eastAsia="仿宋" w:cs="仿宋"/>
          <w:color w:val="0C0C0C"/>
          <w:sz w:val="32"/>
          <w:szCs w:val="32"/>
          <w:u w:val="none"/>
          <w:lang w:val="en-US" w:eastAsia="zh-CN"/>
        </w:rPr>
        <w:t>99.5</w:t>
      </w:r>
      <w:r>
        <w:rPr>
          <w:rFonts w:hint="eastAsia" w:ascii="仿宋" w:hAnsi="仿宋" w:eastAsia="仿宋" w:cs="仿宋"/>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 w:hAnsi="仿宋" w:eastAsia="仿宋" w:cs="仿宋"/>
          <w:color w:val="0C0C0C"/>
          <w:kern w:val="2"/>
          <w:sz w:val="32"/>
          <w:szCs w:val="32"/>
          <w:u w:val="none"/>
          <w:lang w:val="en-US" w:eastAsia="zh-CN" w:bidi="ar-SA"/>
        </w:rPr>
      </w:pPr>
      <w:r>
        <w:rPr>
          <w:rFonts w:hint="eastAsia" w:ascii="仿宋" w:hAnsi="仿宋" w:eastAsia="仿宋" w:cs="仿宋"/>
          <w:color w:val="0C0C0C"/>
          <w:kern w:val="2"/>
          <w:sz w:val="32"/>
          <w:szCs w:val="32"/>
          <w:u w:val="none"/>
          <w:lang w:val="en-US" w:eastAsia="zh-CN" w:bidi="ar-SA"/>
        </w:rPr>
        <w:t>在工业企业法人单位从业人员中，内资企业</w:t>
      </w:r>
      <w:r>
        <w:rPr>
          <w:rFonts w:hint="eastAsia" w:ascii="仿宋" w:hAnsi="仿宋" w:eastAsia="仿宋" w:cs="仿宋"/>
          <w:color w:val="0C0C0C"/>
          <w:sz w:val="32"/>
          <w:szCs w:val="32"/>
          <w:u w:val="none"/>
          <w:lang w:val="en-US" w:eastAsia="zh-CN"/>
        </w:rPr>
        <w:t>33546</w:t>
      </w:r>
      <w:r>
        <w:rPr>
          <w:rFonts w:hint="eastAsia" w:ascii="仿宋" w:hAnsi="仿宋" w:eastAsia="仿宋" w:cs="仿宋"/>
          <w:color w:val="0C0C0C"/>
          <w:kern w:val="2"/>
          <w:sz w:val="32"/>
          <w:szCs w:val="32"/>
          <w:u w:val="none"/>
          <w:lang w:val="en-US" w:eastAsia="zh-CN" w:bidi="ar-SA"/>
        </w:rPr>
        <w:t>人，占</w:t>
      </w:r>
      <w:r>
        <w:rPr>
          <w:rFonts w:hint="eastAsia" w:ascii="仿宋" w:hAnsi="仿宋" w:eastAsia="仿宋" w:cs="仿宋"/>
          <w:color w:val="0C0C0C"/>
          <w:sz w:val="32"/>
          <w:szCs w:val="32"/>
          <w:u w:val="none"/>
          <w:lang w:val="en-US" w:eastAsia="zh-CN"/>
        </w:rPr>
        <w:t>99.96</w:t>
      </w:r>
      <w:r>
        <w:rPr>
          <w:rFonts w:hint="eastAsia" w:ascii="仿宋" w:hAnsi="仿宋" w:eastAsia="仿宋" w:cs="仿宋"/>
          <w:color w:val="0C0C0C"/>
          <w:kern w:val="2"/>
          <w:sz w:val="32"/>
          <w:szCs w:val="32"/>
          <w:u w:val="none"/>
          <w:lang w:val="en-US" w:eastAsia="zh-CN" w:bidi="ar-SA"/>
        </w:rPr>
        <w:t>%（详见表3-1）。</w:t>
      </w:r>
    </w:p>
    <w:p>
      <w:pPr>
        <w:pStyle w:val="10"/>
        <w:rPr>
          <w:rFonts w:hint="eastAsia"/>
          <w:lang w:val="en-US" w:eastAsia="zh-CN"/>
        </w:rPr>
      </w:pPr>
    </w:p>
    <w:p>
      <w:pPr>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i w:val="0"/>
          <w:caps w:val="0"/>
          <w:color w:val="0C0C0C"/>
          <w:spacing w:val="0"/>
          <w:sz w:val="24"/>
          <w:szCs w:val="24"/>
          <w:highlight w:val="none"/>
        </w:rPr>
      </w:pPr>
      <w:r>
        <w:rPr>
          <w:rFonts w:hint="eastAsia" w:ascii="Times New Roman" w:hAnsi="Times New Roman" w:eastAsia="宋体" w:cs="宋体"/>
          <w:b/>
          <w:i w:val="0"/>
          <w:caps w:val="0"/>
          <w:color w:val="0C0C0C"/>
          <w:spacing w:val="0"/>
          <w:kern w:val="0"/>
          <w:sz w:val="24"/>
          <w:szCs w:val="24"/>
          <w:highlight w:val="none"/>
          <w:lang w:val="en-US" w:eastAsia="zh-CN" w:bidi="ar"/>
        </w:rPr>
        <w:t>表3-1　按登记注册统计类别分组的工业企业法人单位数和从业人员</w:t>
      </w:r>
    </w:p>
    <w:tbl>
      <w:tblPr>
        <w:tblStyle w:val="11"/>
        <w:tblW w:w="86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16"/>
        <w:gridCol w:w="2652"/>
        <w:gridCol w:w="200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4016"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265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003"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652"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831</w:t>
            </w:r>
          </w:p>
        </w:tc>
        <w:tc>
          <w:tcPr>
            <w:tcW w:w="2003"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33560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265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827</w:t>
            </w:r>
          </w:p>
        </w:tc>
        <w:tc>
          <w:tcPr>
            <w:tcW w:w="200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33546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0"/>
                <w:sz w:val="21"/>
                <w:szCs w:val="21"/>
                <w:highlight w:val="none"/>
                <w:lang w:val="en-US" w:eastAsia="zh-CN" w:bidi="ar"/>
              </w:rPr>
              <w:t>港澳台投资企业</w:t>
            </w:r>
          </w:p>
        </w:tc>
        <w:tc>
          <w:tcPr>
            <w:tcW w:w="265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200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265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200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6" w:rightChars="0" w:firstLine="0" w:firstLineChars="0"/>
              <w:jc w:val="both"/>
              <w:textAlignment w:val="auto"/>
              <w:rPr>
                <w:rFonts w:hint="eastAsia"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其他统计类别</w:t>
            </w:r>
          </w:p>
        </w:tc>
        <w:tc>
          <w:tcPr>
            <w:tcW w:w="2652"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w:t>
            </w:r>
          </w:p>
        </w:tc>
        <w:tc>
          <w:tcPr>
            <w:tcW w:w="2003"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8671" w:type="dxa"/>
            <w:gridSpan w:val="3"/>
            <w:tcBorders>
              <w:top w:val="single" w:color="auto" w:sz="12"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eastAsia="宋体" w:cs="宋体"/>
                <w:b/>
                <w:bCs w:val="0"/>
                <w:color w:val="0C0C0C"/>
                <w:kern w:val="2"/>
                <w:sz w:val="21"/>
                <w:szCs w:val="21"/>
                <w:highlight w:val="none"/>
                <w:lang w:val="en-US" w:eastAsia="zh-CN" w:bidi="ar-SA"/>
              </w:rPr>
            </w:pPr>
            <w:r>
              <w:rPr>
                <w:rFonts w:hint="eastAsia" w:eastAsia="楷体" w:cs="楷体"/>
                <w:color w:val="0C0C0C"/>
                <w:kern w:val="0"/>
                <w:sz w:val="21"/>
                <w:szCs w:val="21"/>
                <w:highlight w:val="none"/>
                <w:lang w:val="en-US" w:eastAsia="zh-CN" w:bidi="ar"/>
              </w:rPr>
              <w:t>注：表中标记为“*”表示该行业仅有个别企业数据，为避免泄露企业信息，相关数据做隐藏处理。</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1" w:beforeLines="10" w:beforeAutospacing="0" w:afterAutospacing="0" w:line="600" w:lineRule="exact"/>
        <w:ind w:left="0" w:leftChars="0" w:right="0" w:firstLine="640" w:firstLineChars="200"/>
        <w:jc w:val="both"/>
        <w:textAlignment w:val="auto"/>
        <w:rPr>
          <w:rFonts w:hint="eastAsia" w:ascii="仿宋" w:hAnsi="仿宋" w:eastAsia="仿宋" w:cs="仿宋"/>
          <w:color w:val="0C0C0C"/>
          <w:kern w:val="2"/>
          <w:sz w:val="32"/>
          <w:szCs w:val="32"/>
          <w:u w:val="none"/>
          <w:lang w:val="en-US" w:eastAsia="zh-CN" w:bidi="ar-SA"/>
        </w:rPr>
      </w:pPr>
      <w:r>
        <w:rPr>
          <w:rFonts w:hint="eastAsia" w:ascii="仿宋" w:hAnsi="仿宋" w:eastAsia="仿宋" w:cs="仿宋"/>
          <w:color w:val="0C0C0C"/>
          <w:kern w:val="2"/>
          <w:sz w:val="32"/>
          <w:szCs w:val="32"/>
          <w:u w:val="none"/>
          <w:lang w:val="en-US" w:eastAsia="zh-CN" w:bidi="ar-SA"/>
        </w:rPr>
        <w:t>在工业企业法人单位中，采矿业</w:t>
      </w:r>
      <w:r>
        <w:rPr>
          <w:rFonts w:hint="eastAsia" w:ascii="仿宋" w:hAnsi="仿宋" w:eastAsia="仿宋" w:cs="仿宋"/>
          <w:color w:val="0C0C0C"/>
          <w:sz w:val="32"/>
          <w:szCs w:val="32"/>
          <w:u w:val="none"/>
          <w:lang w:val="en-US" w:eastAsia="zh-CN"/>
        </w:rPr>
        <w:t>97</w:t>
      </w:r>
      <w:r>
        <w:rPr>
          <w:rFonts w:hint="eastAsia" w:ascii="仿宋" w:hAnsi="仿宋" w:eastAsia="仿宋" w:cs="仿宋"/>
          <w:color w:val="0C0C0C"/>
          <w:kern w:val="2"/>
          <w:sz w:val="32"/>
          <w:szCs w:val="32"/>
          <w:u w:val="none"/>
          <w:lang w:val="en-US" w:eastAsia="zh-CN" w:bidi="ar-SA"/>
        </w:rPr>
        <w:t>个，制造业</w:t>
      </w:r>
      <w:r>
        <w:rPr>
          <w:rFonts w:hint="eastAsia" w:ascii="仿宋" w:hAnsi="仿宋" w:eastAsia="仿宋" w:cs="仿宋"/>
          <w:color w:val="0C0C0C"/>
          <w:sz w:val="32"/>
          <w:szCs w:val="32"/>
          <w:u w:val="none"/>
          <w:lang w:val="en-US" w:eastAsia="zh-CN"/>
        </w:rPr>
        <w:t>687</w:t>
      </w:r>
      <w:r>
        <w:rPr>
          <w:rFonts w:hint="eastAsia" w:ascii="仿宋" w:hAnsi="仿宋" w:eastAsia="仿宋" w:cs="仿宋"/>
          <w:color w:val="0C0C0C"/>
          <w:kern w:val="2"/>
          <w:sz w:val="32"/>
          <w:szCs w:val="32"/>
          <w:u w:val="none"/>
          <w:lang w:val="en-US" w:eastAsia="zh-CN" w:bidi="ar-SA"/>
        </w:rPr>
        <w:t>个，电力、热力、燃气及水生产和供应业</w:t>
      </w:r>
      <w:r>
        <w:rPr>
          <w:rFonts w:hint="eastAsia" w:ascii="仿宋" w:hAnsi="仿宋" w:eastAsia="仿宋" w:cs="仿宋"/>
          <w:color w:val="0C0C0C"/>
          <w:sz w:val="32"/>
          <w:szCs w:val="32"/>
          <w:u w:val="none"/>
          <w:lang w:val="en-US" w:eastAsia="zh-CN"/>
        </w:rPr>
        <w:t>47</w:t>
      </w:r>
      <w:r>
        <w:rPr>
          <w:rFonts w:hint="eastAsia" w:ascii="仿宋" w:hAnsi="仿宋" w:eastAsia="仿宋" w:cs="仿宋"/>
          <w:color w:val="0C0C0C"/>
          <w:kern w:val="2"/>
          <w:sz w:val="32"/>
          <w:szCs w:val="32"/>
          <w:u w:val="none"/>
          <w:lang w:val="en-US" w:eastAsia="zh-CN" w:bidi="ar-SA"/>
        </w:rPr>
        <w:t>个，分别占</w:t>
      </w:r>
      <w:r>
        <w:rPr>
          <w:rFonts w:hint="eastAsia" w:ascii="仿宋" w:hAnsi="仿宋" w:eastAsia="仿宋" w:cs="仿宋"/>
          <w:color w:val="0C0C0C"/>
          <w:sz w:val="32"/>
          <w:szCs w:val="32"/>
          <w:u w:val="none"/>
          <w:lang w:val="en-US" w:eastAsia="zh-CN"/>
        </w:rPr>
        <w:t>11.7</w:t>
      </w:r>
      <w:r>
        <w:rPr>
          <w:rFonts w:hint="eastAsia" w:ascii="仿宋" w:hAnsi="仿宋" w:eastAsia="仿宋" w:cs="仿宋"/>
          <w:color w:val="0C0C0C"/>
          <w:kern w:val="2"/>
          <w:sz w:val="32"/>
          <w:szCs w:val="32"/>
          <w:u w:val="none"/>
          <w:lang w:val="en-US" w:eastAsia="zh-CN" w:bidi="ar-SA"/>
        </w:rPr>
        <w:t>%、</w:t>
      </w:r>
      <w:r>
        <w:rPr>
          <w:rFonts w:hint="eastAsia" w:ascii="仿宋" w:hAnsi="仿宋" w:eastAsia="仿宋" w:cs="仿宋"/>
          <w:color w:val="0C0C0C"/>
          <w:sz w:val="32"/>
          <w:szCs w:val="32"/>
          <w:u w:val="none"/>
          <w:lang w:val="en-US" w:eastAsia="zh-CN"/>
        </w:rPr>
        <w:t>82.7</w:t>
      </w:r>
      <w:r>
        <w:rPr>
          <w:rFonts w:hint="eastAsia" w:ascii="仿宋" w:hAnsi="仿宋" w:eastAsia="仿宋" w:cs="仿宋"/>
          <w:color w:val="0C0C0C"/>
          <w:kern w:val="2"/>
          <w:sz w:val="32"/>
          <w:szCs w:val="32"/>
          <w:u w:val="none"/>
          <w:lang w:val="en-US" w:eastAsia="zh-CN" w:bidi="ar-SA"/>
        </w:rPr>
        <w:t>%和</w:t>
      </w:r>
      <w:r>
        <w:rPr>
          <w:rFonts w:hint="eastAsia" w:ascii="仿宋" w:hAnsi="仿宋" w:eastAsia="仿宋" w:cs="仿宋"/>
          <w:color w:val="0C0C0C"/>
          <w:sz w:val="32"/>
          <w:szCs w:val="32"/>
          <w:u w:val="none"/>
          <w:lang w:val="en-US" w:eastAsia="zh-CN"/>
        </w:rPr>
        <w:t>5.6</w:t>
      </w:r>
      <w:r>
        <w:rPr>
          <w:rFonts w:hint="eastAsia" w:ascii="仿宋" w:hAnsi="仿宋" w:eastAsia="仿宋" w:cs="仿宋"/>
          <w:color w:val="0C0C0C"/>
          <w:kern w:val="2"/>
          <w:sz w:val="32"/>
          <w:szCs w:val="32"/>
          <w:u w:val="none"/>
          <w:lang w:val="en-US" w:eastAsia="zh-CN" w:bidi="ar-SA"/>
        </w:rPr>
        <w:t>%。在工业行业大类中，</w:t>
      </w:r>
      <w:r>
        <w:rPr>
          <w:rFonts w:hint="eastAsia" w:ascii="仿宋" w:hAnsi="仿宋" w:eastAsia="仿宋" w:cs="仿宋"/>
          <w:color w:val="0C0C0C"/>
          <w:sz w:val="32"/>
          <w:szCs w:val="32"/>
          <w:u w:val="none"/>
          <w:lang w:val="en-US" w:eastAsia="zh-CN"/>
        </w:rPr>
        <w:t>农副食品</w:t>
      </w:r>
      <w:r>
        <w:rPr>
          <w:rFonts w:hint="eastAsia" w:ascii="仿宋" w:hAnsi="仿宋" w:eastAsia="仿宋" w:cs="仿宋"/>
          <w:color w:val="0C0C0C"/>
          <w:kern w:val="2"/>
          <w:sz w:val="32"/>
          <w:szCs w:val="32"/>
          <w:u w:val="none"/>
          <w:lang w:val="en-US" w:eastAsia="zh-CN" w:bidi="ar-SA"/>
        </w:rPr>
        <w:t>业、</w:t>
      </w:r>
      <w:r>
        <w:rPr>
          <w:rFonts w:hint="eastAsia" w:ascii="仿宋" w:hAnsi="仿宋" w:eastAsia="仿宋" w:cs="仿宋"/>
          <w:color w:val="0C0C0C"/>
          <w:sz w:val="32"/>
          <w:szCs w:val="32"/>
          <w:u w:val="none"/>
          <w:lang w:val="en-US" w:eastAsia="zh-CN"/>
        </w:rPr>
        <w:t>非金属矿物制品</w:t>
      </w:r>
      <w:r>
        <w:rPr>
          <w:rFonts w:hint="eastAsia" w:ascii="仿宋" w:hAnsi="仿宋" w:eastAsia="仿宋" w:cs="仿宋"/>
          <w:color w:val="0C0C0C"/>
          <w:kern w:val="2"/>
          <w:sz w:val="32"/>
          <w:szCs w:val="32"/>
          <w:u w:val="none"/>
          <w:lang w:val="en-US" w:eastAsia="zh-CN" w:bidi="ar-SA"/>
        </w:rPr>
        <w:t>业、</w:t>
      </w:r>
      <w:r>
        <w:rPr>
          <w:rFonts w:hint="eastAsia" w:ascii="仿宋" w:hAnsi="仿宋" w:eastAsia="仿宋" w:cs="仿宋"/>
          <w:color w:val="0C0C0C"/>
          <w:sz w:val="32"/>
          <w:szCs w:val="32"/>
          <w:u w:val="none"/>
          <w:lang w:val="en-US" w:eastAsia="zh-CN"/>
        </w:rPr>
        <w:t>金属制品</w:t>
      </w:r>
      <w:r>
        <w:rPr>
          <w:rFonts w:hint="eastAsia" w:ascii="仿宋" w:hAnsi="仿宋" w:eastAsia="仿宋" w:cs="仿宋"/>
          <w:color w:val="0C0C0C"/>
          <w:kern w:val="2"/>
          <w:sz w:val="32"/>
          <w:szCs w:val="32"/>
          <w:u w:val="none"/>
          <w:lang w:val="en-US" w:eastAsia="zh-CN" w:bidi="ar-SA"/>
        </w:rPr>
        <w:t>业企业法人单位数位居前三位，分别占</w:t>
      </w:r>
      <w:r>
        <w:rPr>
          <w:rFonts w:hint="eastAsia" w:ascii="仿宋" w:hAnsi="仿宋" w:eastAsia="仿宋" w:cs="仿宋"/>
          <w:color w:val="0C0C0C"/>
          <w:sz w:val="32"/>
          <w:szCs w:val="32"/>
          <w:u w:val="none"/>
          <w:lang w:val="en-US" w:eastAsia="zh-CN"/>
        </w:rPr>
        <w:t>18.5</w:t>
      </w:r>
      <w:r>
        <w:rPr>
          <w:rFonts w:hint="eastAsia" w:ascii="仿宋" w:hAnsi="仿宋" w:eastAsia="仿宋" w:cs="仿宋"/>
          <w:color w:val="0C0C0C"/>
          <w:kern w:val="2"/>
          <w:sz w:val="32"/>
          <w:szCs w:val="32"/>
          <w:u w:val="none"/>
          <w:lang w:val="en-US" w:eastAsia="zh-CN" w:bidi="ar-SA"/>
        </w:rPr>
        <w:t>%、</w:t>
      </w:r>
      <w:r>
        <w:rPr>
          <w:rFonts w:hint="eastAsia" w:ascii="仿宋" w:hAnsi="仿宋" w:eastAsia="仿宋" w:cs="仿宋"/>
          <w:color w:val="0C0C0C"/>
          <w:sz w:val="32"/>
          <w:szCs w:val="32"/>
          <w:u w:val="none"/>
          <w:lang w:val="en-US" w:eastAsia="zh-CN"/>
        </w:rPr>
        <w:t>16.6</w:t>
      </w:r>
      <w:r>
        <w:rPr>
          <w:rFonts w:hint="eastAsia" w:ascii="仿宋" w:hAnsi="仿宋" w:eastAsia="仿宋" w:cs="仿宋"/>
          <w:color w:val="0C0C0C"/>
          <w:kern w:val="2"/>
          <w:sz w:val="32"/>
          <w:szCs w:val="32"/>
          <w:u w:val="none"/>
          <w:lang w:val="en-US" w:eastAsia="zh-CN" w:bidi="ar-SA"/>
        </w:rPr>
        <w:t>%和</w:t>
      </w:r>
      <w:r>
        <w:rPr>
          <w:rFonts w:hint="eastAsia" w:ascii="仿宋" w:hAnsi="仿宋" w:eastAsia="仿宋" w:cs="仿宋"/>
          <w:color w:val="0C0C0C"/>
          <w:sz w:val="32"/>
          <w:szCs w:val="32"/>
          <w:u w:val="none"/>
          <w:lang w:val="en-US" w:eastAsia="zh-CN"/>
        </w:rPr>
        <w:t>11.8</w:t>
      </w:r>
      <w:r>
        <w:rPr>
          <w:rFonts w:hint="eastAsia" w:ascii="仿宋" w:hAnsi="仿宋" w:eastAsia="仿宋" w:cs="仿宋"/>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kern w:val="2"/>
          <w:sz w:val="32"/>
          <w:szCs w:val="32"/>
          <w:highlight w:val="none"/>
          <w:u w:val="none"/>
          <w:lang w:val="en-US" w:eastAsia="zh-CN" w:bidi="ar-SA"/>
        </w:rPr>
      </w:pPr>
      <w:r>
        <w:rPr>
          <w:rFonts w:hint="eastAsia" w:ascii="仿宋" w:hAnsi="仿宋" w:eastAsia="仿宋" w:cs="仿宋"/>
          <w:color w:val="0C0C0C"/>
          <w:kern w:val="2"/>
          <w:sz w:val="32"/>
          <w:szCs w:val="32"/>
          <w:u w:val="none"/>
          <w:lang w:val="en-US" w:eastAsia="zh-CN" w:bidi="ar-SA"/>
        </w:rPr>
        <w:t>在工业企业法人单位从业人员中，</w:t>
      </w:r>
      <w:r>
        <w:rPr>
          <w:rFonts w:hint="eastAsia" w:ascii="仿宋" w:hAnsi="仿宋" w:eastAsia="仿宋" w:cs="仿宋"/>
          <w:color w:val="0C0C0C"/>
          <w:kern w:val="2"/>
          <w:sz w:val="32"/>
          <w:szCs w:val="32"/>
          <w:highlight w:val="none"/>
          <w:u w:val="none"/>
          <w:lang w:val="en-US" w:eastAsia="zh-CN" w:bidi="ar-SA"/>
        </w:rPr>
        <w:t>采矿业</w:t>
      </w:r>
      <w:r>
        <w:rPr>
          <w:rFonts w:hint="eastAsia" w:ascii="仿宋" w:hAnsi="仿宋" w:eastAsia="仿宋" w:cs="仿宋"/>
          <w:color w:val="0C0C0C"/>
          <w:sz w:val="32"/>
          <w:szCs w:val="32"/>
          <w:highlight w:val="none"/>
          <w:u w:val="none"/>
          <w:lang w:val="en-US" w:eastAsia="zh-CN"/>
        </w:rPr>
        <w:t>13265</w:t>
      </w:r>
      <w:r>
        <w:rPr>
          <w:rFonts w:hint="eastAsia" w:ascii="仿宋" w:hAnsi="仿宋" w:eastAsia="仿宋" w:cs="仿宋"/>
          <w:color w:val="0C0C0C"/>
          <w:kern w:val="2"/>
          <w:sz w:val="32"/>
          <w:szCs w:val="32"/>
          <w:highlight w:val="none"/>
          <w:u w:val="none"/>
          <w:lang w:val="en-US" w:eastAsia="zh-CN" w:bidi="ar-SA"/>
        </w:rPr>
        <w:t>人，制造业</w:t>
      </w:r>
      <w:r>
        <w:rPr>
          <w:rFonts w:hint="eastAsia" w:ascii="仿宋" w:hAnsi="仿宋" w:eastAsia="仿宋" w:cs="仿宋"/>
          <w:color w:val="0C0C0C"/>
          <w:sz w:val="32"/>
          <w:szCs w:val="32"/>
          <w:highlight w:val="none"/>
          <w:u w:val="none"/>
          <w:lang w:val="en-US" w:eastAsia="zh-CN"/>
        </w:rPr>
        <w:t>18773</w:t>
      </w:r>
      <w:r>
        <w:rPr>
          <w:rFonts w:hint="eastAsia" w:ascii="仿宋" w:hAnsi="仿宋" w:eastAsia="仿宋" w:cs="仿宋"/>
          <w:color w:val="0C0C0C"/>
          <w:kern w:val="2"/>
          <w:sz w:val="32"/>
          <w:szCs w:val="32"/>
          <w:highlight w:val="none"/>
          <w:u w:val="none"/>
          <w:lang w:val="en-US" w:eastAsia="zh-CN" w:bidi="ar-SA"/>
        </w:rPr>
        <w:t>人，电力、热力、燃气及水生产和供应业</w:t>
      </w:r>
      <w:r>
        <w:rPr>
          <w:rFonts w:hint="eastAsia" w:ascii="仿宋" w:hAnsi="仿宋" w:eastAsia="仿宋" w:cs="仿宋"/>
          <w:color w:val="0C0C0C"/>
          <w:sz w:val="32"/>
          <w:szCs w:val="32"/>
          <w:highlight w:val="none"/>
          <w:u w:val="none"/>
          <w:lang w:val="en-US" w:eastAsia="zh-CN"/>
        </w:rPr>
        <w:t>1522</w:t>
      </w:r>
      <w:r>
        <w:rPr>
          <w:rFonts w:hint="eastAsia" w:ascii="仿宋" w:hAnsi="仿宋" w:eastAsia="仿宋" w:cs="仿宋"/>
          <w:color w:val="0C0C0C"/>
          <w:kern w:val="2"/>
          <w:sz w:val="32"/>
          <w:szCs w:val="32"/>
          <w:highlight w:val="none"/>
          <w:u w:val="none"/>
          <w:lang w:val="en-US" w:eastAsia="zh-CN" w:bidi="ar-SA"/>
        </w:rPr>
        <w:t>人，分别占</w:t>
      </w:r>
      <w:r>
        <w:rPr>
          <w:rFonts w:hint="eastAsia" w:ascii="仿宋" w:hAnsi="仿宋" w:eastAsia="仿宋" w:cs="仿宋"/>
          <w:color w:val="0C0C0C"/>
          <w:sz w:val="32"/>
          <w:szCs w:val="32"/>
          <w:highlight w:val="none"/>
          <w:u w:val="none"/>
          <w:lang w:val="en-US" w:eastAsia="zh-CN"/>
        </w:rPr>
        <w:t>39.5</w:t>
      </w:r>
      <w:r>
        <w:rPr>
          <w:rFonts w:hint="eastAsia" w:ascii="仿宋" w:hAnsi="仿宋" w:eastAsia="仿宋" w:cs="仿宋"/>
          <w:color w:val="0C0C0C"/>
          <w:kern w:val="2"/>
          <w:sz w:val="32"/>
          <w:szCs w:val="32"/>
          <w:highlight w:val="none"/>
          <w:u w:val="none"/>
          <w:lang w:val="en-US" w:eastAsia="zh-CN" w:bidi="ar-SA"/>
        </w:rPr>
        <w:t>%、</w:t>
      </w:r>
      <w:r>
        <w:rPr>
          <w:rFonts w:hint="eastAsia" w:ascii="仿宋" w:hAnsi="仿宋" w:eastAsia="仿宋" w:cs="仿宋"/>
          <w:color w:val="0C0C0C"/>
          <w:sz w:val="32"/>
          <w:szCs w:val="32"/>
          <w:highlight w:val="none"/>
          <w:u w:val="none"/>
          <w:lang w:val="en-US" w:eastAsia="zh-CN"/>
        </w:rPr>
        <w:t>55.9</w:t>
      </w:r>
      <w:r>
        <w:rPr>
          <w:rFonts w:hint="eastAsia" w:ascii="仿宋" w:hAnsi="仿宋" w:eastAsia="仿宋" w:cs="仿宋"/>
          <w:color w:val="0C0C0C"/>
          <w:kern w:val="2"/>
          <w:sz w:val="32"/>
          <w:szCs w:val="32"/>
          <w:highlight w:val="none"/>
          <w:u w:val="none"/>
          <w:lang w:val="en-US" w:eastAsia="zh-CN" w:bidi="ar-SA"/>
        </w:rPr>
        <w:t>%和</w:t>
      </w:r>
      <w:r>
        <w:rPr>
          <w:rFonts w:hint="eastAsia" w:ascii="仿宋" w:hAnsi="仿宋" w:eastAsia="仿宋" w:cs="仿宋"/>
          <w:color w:val="0C0C0C"/>
          <w:sz w:val="32"/>
          <w:szCs w:val="32"/>
          <w:highlight w:val="none"/>
          <w:u w:val="none"/>
          <w:lang w:val="en-US" w:eastAsia="zh-CN"/>
        </w:rPr>
        <w:t>4.5</w:t>
      </w:r>
      <w:r>
        <w:rPr>
          <w:rFonts w:hint="eastAsia" w:ascii="仿宋" w:hAnsi="仿宋" w:eastAsia="仿宋" w:cs="仿宋"/>
          <w:color w:val="0C0C0C"/>
          <w:kern w:val="2"/>
          <w:sz w:val="32"/>
          <w:szCs w:val="32"/>
          <w:highlight w:val="none"/>
          <w:u w:val="none"/>
          <w:lang w:val="en-US" w:eastAsia="zh-CN" w:bidi="ar-SA"/>
        </w:rPr>
        <w:t>%。在工业行业大类中，煤炭开采和洗选业，</w:t>
      </w:r>
      <w:r>
        <w:rPr>
          <w:rFonts w:hint="eastAsia" w:ascii="仿宋" w:hAnsi="仿宋" w:eastAsia="仿宋" w:cs="仿宋"/>
          <w:color w:val="0C0C0C"/>
          <w:sz w:val="32"/>
          <w:szCs w:val="32"/>
          <w:highlight w:val="none"/>
          <w:u w:val="none"/>
          <w:lang w:val="en-US" w:eastAsia="zh-CN"/>
        </w:rPr>
        <w:t>非金属矿物制品</w:t>
      </w:r>
      <w:r>
        <w:rPr>
          <w:rFonts w:hint="eastAsia" w:ascii="仿宋" w:hAnsi="仿宋" w:eastAsia="仿宋" w:cs="仿宋"/>
          <w:color w:val="0C0C0C"/>
          <w:kern w:val="2"/>
          <w:sz w:val="32"/>
          <w:szCs w:val="32"/>
          <w:highlight w:val="none"/>
          <w:u w:val="none"/>
          <w:lang w:val="en-US" w:eastAsia="zh-CN" w:bidi="ar-SA"/>
        </w:rPr>
        <w:t>业，</w:t>
      </w:r>
      <w:r>
        <w:rPr>
          <w:rFonts w:hint="eastAsia" w:ascii="仿宋" w:hAnsi="仿宋" w:eastAsia="仿宋" w:cs="仿宋"/>
          <w:color w:val="0C0C0C"/>
          <w:sz w:val="32"/>
          <w:szCs w:val="32"/>
          <w:highlight w:val="none"/>
          <w:u w:val="none"/>
          <w:lang w:val="en-US" w:eastAsia="zh-CN"/>
        </w:rPr>
        <w:t>农副食品加工</w:t>
      </w:r>
      <w:r>
        <w:rPr>
          <w:rFonts w:hint="eastAsia" w:ascii="仿宋" w:hAnsi="仿宋" w:eastAsia="仿宋" w:cs="仿宋"/>
          <w:color w:val="0C0C0C"/>
          <w:kern w:val="2"/>
          <w:sz w:val="32"/>
          <w:szCs w:val="32"/>
          <w:highlight w:val="none"/>
          <w:u w:val="none"/>
          <w:lang w:val="en-US" w:eastAsia="zh-CN" w:bidi="ar-SA"/>
        </w:rPr>
        <w:t>业从业人员数位居前三位，分别占</w:t>
      </w:r>
      <w:r>
        <w:rPr>
          <w:rFonts w:hint="eastAsia" w:ascii="仿宋" w:hAnsi="仿宋" w:eastAsia="仿宋" w:cs="仿宋"/>
          <w:color w:val="0C0C0C"/>
          <w:sz w:val="32"/>
          <w:szCs w:val="32"/>
          <w:highlight w:val="none"/>
          <w:u w:val="none"/>
          <w:lang w:val="en-US" w:eastAsia="zh-CN"/>
        </w:rPr>
        <w:t>35.9</w:t>
      </w:r>
      <w:r>
        <w:rPr>
          <w:rFonts w:hint="eastAsia" w:ascii="仿宋" w:hAnsi="仿宋" w:eastAsia="仿宋" w:cs="仿宋"/>
          <w:color w:val="0C0C0C"/>
          <w:kern w:val="2"/>
          <w:sz w:val="32"/>
          <w:szCs w:val="32"/>
          <w:highlight w:val="none"/>
          <w:u w:val="none"/>
          <w:lang w:val="en-US" w:eastAsia="zh-CN" w:bidi="ar-SA"/>
        </w:rPr>
        <w:t>%、</w:t>
      </w:r>
      <w:r>
        <w:rPr>
          <w:rFonts w:hint="eastAsia" w:ascii="仿宋" w:hAnsi="仿宋" w:eastAsia="仿宋" w:cs="仿宋"/>
          <w:color w:val="0C0C0C"/>
          <w:sz w:val="32"/>
          <w:szCs w:val="32"/>
          <w:highlight w:val="none"/>
          <w:u w:val="none"/>
          <w:lang w:val="en-US" w:eastAsia="zh-CN"/>
        </w:rPr>
        <w:t>10.5</w:t>
      </w:r>
      <w:r>
        <w:rPr>
          <w:rFonts w:hint="eastAsia" w:ascii="仿宋" w:hAnsi="仿宋" w:eastAsia="仿宋" w:cs="仿宋"/>
          <w:color w:val="0C0C0C"/>
          <w:kern w:val="2"/>
          <w:sz w:val="32"/>
          <w:szCs w:val="32"/>
          <w:highlight w:val="none"/>
          <w:u w:val="none"/>
          <w:lang w:val="en-US" w:eastAsia="zh-CN" w:bidi="ar-SA"/>
        </w:rPr>
        <w:t>%和</w:t>
      </w:r>
      <w:r>
        <w:rPr>
          <w:rFonts w:hint="eastAsia" w:ascii="仿宋" w:hAnsi="仿宋" w:eastAsia="仿宋" w:cs="仿宋"/>
          <w:color w:val="0C0C0C"/>
          <w:sz w:val="32"/>
          <w:szCs w:val="32"/>
          <w:highlight w:val="none"/>
          <w:u w:val="none"/>
          <w:lang w:val="en-US" w:eastAsia="zh-CN"/>
        </w:rPr>
        <w:t>9.9</w:t>
      </w:r>
      <w:r>
        <w:rPr>
          <w:rFonts w:hint="eastAsia" w:ascii="仿宋" w:hAnsi="仿宋" w:eastAsia="仿宋" w:cs="仿宋"/>
          <w:color w:val="0C0C0C"/>
          <w:kern w:val="2"/>
          <w:sz w:val="32"/>
          <w:szCs w:val="32"/>
          <w:highlight w:val="none"/>
          <w:u w:val="none"/>
          <w:lang w:val="en-US" w:eastAsia="zh-CN" w:bidi="ar-SA"/>
        </w:rPr>
        <w:t>%（详见表3-2）。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 w:hAnsi="仿宋" w:eastAsia="仿宋" w:cs="仿宋"/>
          <w:color w:val="0C0C0C"/>
          <w:kern w:val="2"/>
          <w:sz w:val="32"/>
          <w:szCs w:val="32"/>
          <w:u w:val="none"/>
          <w:lang w:val="en-US" w:eastAsia="zh-CN" w:bidi="ar-SA"/>
        </w:rPr>
      </w:pPr>
      <w:r>
        <w:rPr>
          <w:rFonts w:hint="eastAsia" w:ascii="仿宋" w:hAnsi="仿宋" w:eastAsia="仿宋" w:cs="仿宋"/>
          <w:color w:val="0C0C0C"/>
          <w:kern w:val="2"/>
          <w:sz w:val="32"/>
          <w:szCs w:val="32"/>
          <w:u w:val="none"/>
          <w:lang w:val="en-US" w:eastAsia="zh-CN" w:bidi="ar-SA"/>
        </w:rPr>
        <w:t>2023年末，工业企业法人单位资产总计</w:t>
      </w:r>
      <w:r>
        <w:rPr>
          <w:rFonts w:hint="eastAsia" w:ascii="仿宋" w:hAnsi="仿宋" w:eastAsia="仿宋" w:cs="仿宋"/>
          <w:color w:val="0C0C0C"/>
          <w:sz w:val="32"/>
          <w:szCs w:val="32"/>
          <w:u w:val="none"/>
          <w:lang w:val="en-US" w:eastAsia="zh-CN"/>
        </w:rPr>
        <w:t>3286926.00万</w:t>
      </w:r>
      <w:r>
        <w:rPr>
          <w:rFonts w:hint="eastAsia" w:ascii="仿宋" w:hAnsi="仿宋" w:eastAsia="仿宋" w:cs="仿宋"/>
          <w:color w:val="0C0C0C"/>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63.2</w:t>
      </w:r>
      <w:r>
        <w:rPr>
          <w:rFonts w:hint="eastAsia" w:ascii="仿宋" w:hAnsi="仿宋" w:eastAsia="仿宋" w:cs="仿宋"/>
          <w:color w:val="0C0C0C"/>
          <w:kern w:val="2"/>
          <w:sz w:val="32"/>
          <w:szCs w:val="32"/>
          <w:u w:val="none"/>
          <w:lang w:val="en-US" w:eastAsia="zh-CN" w:bidi="ar-SA"/>
        </w:rPr>
        <w:t>%；负债合计</w:t>
      </w:r>
      <w:r>
        <w:rPr>
          <w:rFonts w:hint="eastAsia" w:ascii="仿宋" w:hAnsi="仿宋" w:eastAsia="仿宋" w:cs="仿宋"/>
          <w:color w:val="0C0C0C"/>
          <w:sz w:val="32"/>
          <w:szCs w:val="32"/>
          <w:u w:val="none"/>
          <w:lang w:val="en-US" w:eastAsia="zh-CN"/>
        </w:rPr>
        <w:t>1908195.13万</w:t>
      </w:r>
      <w:r>
        <w:rPr>
          <w:rFonts w:hint="eastAsia" w:ascii="仿宋" w:hAnsi="仿宋" w:eastAsia="仿宋" w:cs="仿宋"/>
          <w:color w:val="0C0C0C"/>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5.6</w:t>
      </w:r>
      <w:r>
        <w:rPr>
          <w:rFonts w:hint="eastAsia" w:ascii="仿宋" w:hAnsi="仿宋" w:eastAsia="仿宋" w:cs="仿宋"/>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 w:hAnsi="仿宋" w:eastAsia="仿宋" w:cs="仿宋"/>
          <w:color w:val="0C0C0C"/>
          <w:kern w:val="2"/>
          <w:sz w:val="32"/>
          <w:szCs w:val="32"/>
          <w:u w:val="none"/>
          <w:lang w:val="en-US" w:eastAsia="zh-CN" w:bidi="ar-SA"/>
        </w:rPr>
      </w:pPr>
      <w:r>
        <w:rPr>
          <w:rFonts w:hint="eastAsia" w:ascii="仿宋" w:hAnsi="仿宋" w:eastAsia="仿宋" w:cs="仿宋"/>
          <w:color w:val="0C0C0C"/>
          <w:kern w:val="2"/>
          <w:sz w:val="32"/>
          <w:szCs w:val="32"/>
          <w:u w:val="none"/>
          <w:lang w:val="en-US" w:eastAsia="zh-CN" w:bidi="ar-SA"/>
        </w:rPr>
        <w:t>2023年，工业企业法人单位全年实现营业收入</w:t>
      </w:r>
      <w:r>
        <w:rPr>
          <w:rFonts w:hint="eastAsia" w:ascii="仿宋" w:hAnsi="仿宋" w:eastAsia="仿宋" w:cs="仿宋"/>
          <w:color w:val="0C0C0C"/>
          <w:sz w:val="32"/>
          <w:szCs w:val="32"/>
          <w:u w:val="none"/>
          <w:lang w:val="en-US" w:eastAsia="zh-CN"/>
        </w:rPr>
        <w:t>3157757.30万</w:t>
      </w:r>
      <w:r>
        <w:rPr>
          <w:rFonts w:hint="eastAsia" w:ascii="仿宋" w:hAnsi="仿宋" w:eastAsia="仿宋" w:cs="仿宋"/>
          <w:color w:val="0C0C0C"/>
          <w:kern w:val="2"/>
          <w:sz w:val="32"/>
          <w:szCs w:val="32"/>
          <w:u w:val="none"/>
          <w:lang w:val="en-US" w:eastAsia="zh-CN" w:bidi="ar-SA"/>
        </w:rPr>
        <w:t>元，比2018年增长</w:t>
      </w:r>
      <w:r>
        <w:rPr>
          <w:rFonts w:hint="eastAsia" w:ascii="仿宋" w:hAnsi="仿宋" w:eastAsia="仿宋" w:cs="仿宋"/>
          <w:color w:val="0C0C0C"/>
          <w:sz w:val="32"/>
          <w:szCs w:val="32"/>
          <w:u w:val="none"/>
          <w:lang w:val="en-US" w:eastAsia="zh-CN"/>
        </w:rPr>
        <w:t>62.2</w:t>
      </w:r>
      <w:r>
        <w:rPr>
          <w:rFonts w:hint="eastAsia" w:ascii="仿宋" w:hAnsi="仿宋" w:eastAsia="仿宋" w:cs="仿宋"/>
          <w:color w:val="0C0C0C"/>
          <w:kern w:val="2"/>
          <w:sz w:val="32"/>
          <w:szCs w:val="32"/>
          <w:u w:val="none"/>
          <w:lang w:val="en-US" w:eastAsia="zh-CN" w:bidi="ar-SA"/>
        </w:rPr>
        <w:t>%（详见表3-3）。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i w:val="0"/>
          <w:caps w:val="0"/>
          <w:color w:val="0C0C0C"/>
          <w:spacing w:val="0"/>
          <w:sz w:val="28"/>
          <w:szCs w:val="28"/>
          <w:highlight w:val="none"/>
        </w:rPr>
      </w:pPr>
      <w:r>
        <w:rPr>
          <w:rFonts w:hint="eastAsia" w:ascii="Times New Roman" w:hAnsi="Times New Roman" w:eastAsia="宋体" w:cs="宋体"/>
          <w:b/>
          <w:i w:val="0"/>
          <w:caps w:val="0"/>
          <w:color w:val="0C0C0C"/>
          <w:spacing w:val="0"/>
          <w:kern w:val="0"/>
          <w:sz w:val="24"/>
          <w:szCs w:val="24"/>
          <w:highlight w:val="none"/>
          <w:lang w:val="en-US" w:eastAsia="zh-CN" w:bidi="ar"/>
        </w:rPr>
        <w:t>表3-2　按行业大类分组的工业企业法人单位数和从业人员</w:t>
      </w:r>
    </w:p>
    <w:tbl>
      <w:tblPr>
        <w:tblStyle w:val="11"/>
        <w:tblW w:w="867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398"/>
        <w:gridCol w:w="1889"/>
        <w:gridCol w:w="138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5398"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889"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387"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889"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831</w:t>
            </w:r>
          </w:p>
        </w:tc>
        <w:tc>
          <w:tcPr>
            <w:tcW w:w="138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33560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煤炭开采和洗选业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49</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12049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石油和天然气开采业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黑色金属矿采选业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有色金属矿采选业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非金属矿采选业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48</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开采专业及辅助性活动</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其他采矿业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农副食品加工业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154</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3310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64</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1540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酒、饮料和精制茶制造业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45</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烟草制品业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纺织服装、服饰业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皮革、毛皮、羽毛及其制品和制鞋业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木材加工和木、竹、藤、棕、草制品业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45</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797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家具制造业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造纸和纸制品业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印刷和记录媒介复制业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文教、工美、体育和娱乐用品制造业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石油、煤炭及其他燃料加工业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化学原料和化学制品制造业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2276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366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化学纤维制造业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橡胶和塑料制品业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非金属矿物制品业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138</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3539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黑色金属冶炼和压延加工业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2265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有色金属冶炼和压延加工业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1097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金属制品业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98</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通用设备制造业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专用设备制造业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汽车制造业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铁路、船舶、航空航天和其他运输设备制造业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电气机械和器材制造业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计算机、通信和其他电子设备制造业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仪器仪表制造业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其他制造业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废弃资源综合利用业　</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金属制品、机械和设备修理业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电力、热力生产和供应业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23</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1057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燃气生产和供应业</w:t>
            </w:r>
          </w:p>
        </w:tc>
        <w:tc>
          <w:tcPr>
            <w:tcW w:w="18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w:t>
            </w:r>
          </w:p>
        </w:tc>
        <w:tc>
          <w:tcPr>
            <w:tcW w:w="138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水的生产和供应业</w:t>
            </w:r>
          </w:p>
        </w:tc>
        <w:tc>
          <w:tcPr>
            <w:tcW w:w="1889"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20</w:t>
            </w:r>
          </w:p>
        </w:tc>
        <w:tc>
          <w:tcPr>
            <w:tcW w:w="138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374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8674" w:type="dxa"/>
            <w:gridSpan w:val="3"/>
            <w:tcBorders>
              <w:top w:val="single" w:color="auto" w:sz="12"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left"/>
              <w:textAlignment w:val="auto"/>
              <w:rPr>
                <w:rFonts w:hint="eastAsia" w:eastAsia="宋体" w:cs="宋体"/>
                <w:color w:val="0C0C0C"/>
                <w:kern w:val="2"/>
                <w:sz w:val="21"/>
                <w:szCs w:val="21"/>
                <w:highlight w:val="none"/>
                <w:lang w:val="en-US" w:eastAsia="zh-CN" w:bidi="ar-SA"/>
              </w:rPr>
            </w:pPr>
            <w:r>
              <w:rPr>
                <w:rFonts w:hint="eastAsia" w:eastAsia="楷体" w:cs="楷体"/>
                <w:color w:val="0C0C0C"/>
                <w:kern w:val="0"/>
                <w:sz w:val="21"/>
                <w:szCs w:val="21"/>
                <w:highlight w:val="none"/>
                <w:lang w:val="en-US" w:eastAsia="zh-CN" w:bidi="ar"/>
              </w:rPr>
              <w:t xml:space="preserve">   注：表中标记为“*”表示该行业仅有个别企业数据，为避免泄露企业信息，相关数据做隐藏处理。</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leftChars="0"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表3-3　按行业大类分组的工业企业法人单位主要经济指标</w:t>
      </w:r>
    </w:p>
    <w:tbl>
      <w:tblPr>
        <w:tblStyle w:val="11"/>
        <w:tblW w:w="86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207"/>
        <w:gridCol w:w="1190"/>
        <w:gridCol w:w="1143"/>
        <w:gridCol w:w="113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5207"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sz w:val="21"/>
                <w:szCs w:val="21"/>
                <w:highlight w:val="none"/>
              </w:rPr>
            </w:pPr>
          </w:p>
        </w:tc>
        <w:tc>
          <w:tcPr>
            <w:tcW w:w="1190"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14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131"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color w:val="0C0C0C"/>
                <w:kern w:val="0"/>
                <w:sz w:val="21"/>
                <w:szCs w:val="21"/>
                <w:highlight w:val="none"/>
                <w:lang w:val="en-US" w:eastAsia="zh-CN" w:bidi="ar"/>
              </w:rPr>
            </w:pPr>
            <w:r>
              <w:rPr>
                <w:rFonts w:hint="eastAsia" w:ascii="Times New Roman" w:hAnsi="Times New Roman" w:eastAsia="宋体" w:cs="宋体"/>
                <w:b/>
                <w:color w:val="0C0C0C"/>
                <w:kern w:val="0"/>
                <w:sz w:val="21"/>
                <w:szCs w:val="21"/>
                <w:highlight w:val="none"/>
                <w:lang w:val="en-US" w:eastAsia="zh-CN" w:bidi="ar"/>
              </w:rPr>
              <w:t>合　计</w:t>
            </w:r>
          </w:p>
        </w:tc>
        <w:tc>
          <w:tcPr>
            <w:tcW w:w="1190" w:type="dxa"/>
            <w:tcBorders>
              <w:top w:val="single" w:color="auto" w:sz="4" w:space="0"/>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b/>
                <w:color w:val="0C0C0C"/>
                <w:kern w:val="0"/>
                <w:sz w:val="21"/>
                <w:szCs w:val="21"/>
                <w:highlight w:val="none"/>
                <w:lang w:val="en-US" w:eastAsia="zh-CN" w:bidi="ar"/>
              </w:rPr>
            </w:pPr>
            <w:r>
              <w:rPr>
                <w:rFonts w:hint="eastAsia" w:ascii="Times New Roman" w:hAnsi="Times New Roman" w:eastAsia="宋体" w:cs="宋体"/>
                <w:b/>
                <w:color w:val="0C0C0C"/>
                <w:kern w:val="0"/>
                <w:sz w:val="21"/>
                <w:szCs w:val="21"/>
                <w:highlight w:val="none"/>
                <w:lang w:val="en-US" w:eastAsia="zh-CN" w:bidi="ar"/>
              </w:rPr>
              <w:t>3286926</w:t>
            </w:r>
            <w:r>
              <w:rPr>
                <w:rFonts w:hint="eastAsia" w:eastAsia="宋体" w:cs="宋体"/>
                <w:b/>
                <w:color w:val="0C0C0C"/>
                <w:kern w:val="0"/>
                <w:sz w:val="21"/>
                <w:szCs w:val="21"/>
                <w:highlight w:val="none"/>
                <w:lang w:val="en-US" w:eastAsia="zh-CN" w:bidi="ar"/>
              </w:rPr>
              <w:t>.00</w:t>
            </w:r>
          </w:p>
        </w:tc>
        <w:tc>
          <w:tcPr>
            <w:tcW w:w="1143" w:type="dxa"/>
            <w:tcBorders>
              <w:top w:val="single" w:color="auto" w:sz="4" w:space="0"/>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b/>
                <w:color w:val="0C0C0C"/>
                <w:kern w:val="0"/>
                <w:sz w:val="21"/>
                <w:szCs w:val="21"/>
                <w:highlight w:val="none"/>
                <w:lang w:val="en" w:eastAsia="zh-CN" w:bidi="ar"/>
              </w:rPr>
            </w:pPr>
            <w:r>
              <w:rPr>
                <w:rFonts w:hint="eastAsia" w:ascii="Times New Roman" w:hAnsi="Times New Roman" w:eastAsia="宋体" w:cs="宋体"/>
                <w:b/>
                <w:color w:val="0C0C0C"/>
                <w:kern w:val="0"/>
                <w:sz w:val="21"/>
                <w:szCs w:val="21"/>
                <w:highlight w:val="none"/>
                <w:lang w:val="en-US" w:eastAsia="zh-CN" w:bidi="ar"/>
              </w:rPr>
              <w:t>1908195.13</w:t>
            </w:r>
          </w:p>
        </w:tc>
        <w:tc>
          <w:tcPr>
            <w:tcW w:w="1131" w:type="dxa"/>
            <w:tcBorders>
              <w:top w:val="single" w:color="auto" w:sz="4" w:space="0"/>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b/>
                <w:color w:val="0C0C0C"/>
                <w:kern w:val="0"/>
                <w:sz w:val="21"/>
                <w:szCs w:val="21"/>
                <w:highlight w:val="none"/>
                <w:lang w:val="en-US" w:eastAsia="zh-CN" w:bidi="ar"/>
              </w:rPr>
            </w:pPr>
            <w:r>
              <w:rPr>
                <w:rFonts w:hint="eastAsia" w:ascii="Times New Roman" w:hAnsi="Times New Roman" w:eastAsia="宋体" w:cs="宋体"/>
                <w:b/>
                <w:color w:val="0C0C0C"/>
                <w:kern w:val="0"/>
                <w:sz w:val="21"/>
                <w:szCs w:val="21"/>
                <w:highlight w:val="none"/>
                <w:lang w:val="en-US" w:eastAsia="zh-CN" w:bidi="ar"/>
              </w:rPr>
              <w:t>3157757.3</w:t>
            </w:r>
            <w:r>
              <w:rPr>
                <w:rFonts w:hint="eastAsia" w:eastAsia="宋体" w:cs="宋体"/>
                <w:b/>
                <w:color w:val="0C0C0C"/>
                <w:kern w:val="0"/>
                <w:sz w:val="21"/>
                <w:szCs w:val="21"/>
                <w:highlight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煤炭开采和洗选业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733138.95</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685067.77</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581944.24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石油和天然气开采业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黑色金属矿采选业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有色金属矿采选业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非金属矿采选业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49752.37</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11565.2</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42932.49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开采专业及辅助性活动</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其他采矿业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农副食品加工业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157961.82</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72418.31</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300372.12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食品制造业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93130.06</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20733.2</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178379.59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酒、饮料和精制茶制造业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13748.46</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3583.9</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18691.56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烟草制品业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纺织业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518.24</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15.58</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2151.36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纺织服装、服饰业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966.57</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47.8</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1704.76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皮革、毛皮、羽毛及其制品和制鞋业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木材加工和木、竹、藤、棕、草制品业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12354.28</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5982.07</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21592.28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家具制造业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2364.76</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198.81</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3375.94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造纸和纸制品业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1582.2</w:t>
            </w:r>
            <w:r>
              <w:rPr>
                <w:rFonts w:hint="eastAsia" w:eastAsia="宋体" w:cs="宋体"/>
                <w:color w:val="0C0C0C"/>
                <w:kern w:val="0"/>
                <w:sz w:val="21"/>
                <w:szCs w:val="21"/>
                <w:highlight w:val="none"/>
                <w:lang w:val="en-US" w:eastAsia="zh-CN" w:bidi="ar"/>
              </w:rPr>
              <w:t>0</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51.8</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2368.5</w:t>
            </w:r>
            <w:r>
              <w:rPr>
                <w:rFonts w:hint="eastAsia" w:eastAsia="宋体" w:cs="宋体"/>
                <w:color w:val="0C0C0C"/>
                <w:kern w:val="0"/>
                <w:sz w:val="21"/>
                <w:szCs w:val="21"/>
                <w:highlight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印刷和记录媒介复制业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550.85</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16.9</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1426.41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文教、工美、体育和娱乐用品制造业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1014.05</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65.8</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3683.62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石油、煤炭及其他燃料加工业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478.6</w:t>
            </w:r>
            <w:r>
              <w:rPr>
                <w:rFonts w:hint="eastAsia" w:eastAsia="宋体" w:cs="宋体"/>
                <w:color w:val="0C0C0C"/>
                <w:kern w:val="0"/>
                <w:sz w:val="21"/>
                <w:szCs w:val="21"/>
                <w:highlight w:val="none"/>
                <w:lang w:val="en-US" w:eastAsia="zh-CN" w:bidi="ar"/>
              </w:rPr>
              <w:t>0</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6</w:t>
            </w:r>
            <w:r>
              <w:rPr>
                <w:rFonts w:hint="eastAsia" w:eastAsia="宋体" w:cs="宋体"/>
                <w:color w:val="0C0C0C"/>
                <w:kern w:val="0"/>
                <w:sz w:val="21"/>
                <w:szCs w:val="21"/>
                <w:highlight w:val="none"/>
                <w:lang w:val="en-US" w:eastAsia="zh-CN" w:bidi="ar"/>
              </w:rPr>
              <w:t>.00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1112.2</w:t>
            </w:r>
            <w:r>
              <w:rPr>
                <w:rFonts w:hint="eastAsia" w:eastAsia="宋体" w:cs="宋体"/>
                <w:color w:val="0C0C0C"/>
                <w:kern w:val="0"/>
                <w:sz w:val="21"/>
                <w:szCs w:val="21"/>
                <w:highlight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化学原料和化学制品制造业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320774.55</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157616.75</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429440.47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医药制造业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19340.8</w:t>
            </w:r>
            <w:r>
              <w:rPr>
                <w:rFonts w:hint="eastAsia" w:eastAsia="宋体" w:cs="宋体"/>
                <w:color w:val="0C0C0C"/>
                <w:kern w:val="0"/>
                <w:sz w:val="21"/>
                <w:szCs w:val="21"/>
                <w:highlight w:val="none"/>
                <w:lang w:val="en-US" w:eastAsia="zh-CN" w:bidi="ar"/>
              </w:rPr>
              <w:t>0</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11553.9</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56056.8</w:t>
            </w:r>
            <w:r>
              <w:rPr>
                <w:rFonts w:hint="eastAsia" w:eastAsia="宋体" w:cs="宋体"/>
                <w:color w:val="0C0C0C"/>
                <w:kern w:val="0"/>
                <w:sz w:val="21"/>
                <w:szCs w:val="21"/>
                <w:highlight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化学纤维制造业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橡胶和塑料制品业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10404.5</w:t>
            </w:r>
            <w:r>
              <w:rPr>
                <w:rFonts w:hint="eastAsia" w:eastAsia="宋体" w:cs="宋体"/>
                <w:color w:val="0C0C0C"/>
                <w:kern w:val="0"/>
                <w:sz w:val="21"/>
                <w:szCs w:val="21"/>
                <w:highlight w:val="none"/>
                <w:lang w:val="en-US" w:eastAsia="zh-CN" w:bidi="ar"/>
              </w:rPr>
              <w:t>0</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7891.6</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16006.53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非金属矿物制品业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299860.98</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79378.73</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257073.54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黑色金属冶炼和压延加工业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490429.27</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197052.1</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595239.68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有色金属冶炼和压延加工业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119954.25</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59346.3</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284135.29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金属制品业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7636.76</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297.63</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17617.68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通用设备制造业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989.22</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8</w:t>
            </w:r>
            <w:r>
              <w:rPr>
                <w:rFonts w:hint="eastAsia" w:eastAsia="宋体" w:cs="宋体"/>
                <w:color w:val="0C0C0C"/>
                <w:kern w:val="0"/>
                <w:sz w:val="21"/>
                <w:szCs w:val="21"/>
                <w:highlight w:val="none"/>
                <w:lang w:val="en-US" w:eastAsia="zh-CN" w:bidi="ar"/>
              </w:rPr>
              <w:t>.00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2540.66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专用设备制造业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722.39</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7.36</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1785.01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汽车制造业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铁路、船舶、航空航天和其他运输设备制造业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电气机械和器材制造业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4355.98</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2118.6</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3210.88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计算机、通信和其他电子设备制造业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30063.04</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3953.5</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44202.34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仪器仪表制造业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其他制造业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废弃资源综合利用业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134322.14</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108861.5</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102228.86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金属制品、机械和设备修理业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252.95</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177.2</w:t>
            </w:r>
            <w:r>
              <w:rPr>
                <w:rFonts w:hint="eastAsia" w:eastAsia="宋体" w:cs="宋体"/>
                <w:color w:val="0C0C0C"/>
                <w:kern w:val="0"/>
                <w:sz w:val="21"/>
                <w:szCs w:val="21"/>
                <w:highlight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电力、热力生产和供应业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754554.7</w:t>
            </w:r>
            <w:r>
              <w:rPr>
                <w:rFonts w:hint="eastAsia" w:eastAsia="宋体" w:cs="宋体"/>
                <w:color w:val="0C0C0C"/>
                <w:kern w:val="0"/>
                <w:sz w:val="21"/>
                <w:szCs w:val="21"/>
                <w:highlight w:val="none"/>
                <w:lang w:val="en-US" w:eastAsia="zh-CN" w:bidi="ar"/>
              </w:rPr>
              <w:t>0</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475711.6</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162328.37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燃气生产和供应业</w:t>
            </w:r>
          </w:p>
        </w:tc>
        <w:tc>
          <w:tcPr>
            <w:tcW w:w="1190"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13108.25</w:t>
            </w:r>
          </w:p>
        </w:tc>
        <w:tc>
          <w:tcPr>
            <w:tcW w:w="1143" w:type="dxa"/>
            <w:tcBorders>
              <w:top w:val="nil"/>
              <w:left w:val="single" w:color="auto" w:sz="4" w:space="0"/>
              <w:bottom w:val="nil"/>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2178.82</w:t>
            </w:r>
          </w:p>
        </w:tc>
        <w:tc>
          <w:tcPr>
            <w:tcW w:w="1131" w:type="dxa"/>
            <w:tcBorders>
              <w:top w:val="nil"/>
              <w:left w:val="single" w:color="auto" w:sz="4" w:space="0"/>
              <w:bottom w:val="nil"/>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12373.24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水的生产和供应业</w:t>
            </w:r>
          </w:p>
        </w:tc>
        <w:tc>
          <w:tcPr>
            <w:tcW w:w="1190" w:type="dxa"/>
            <w:tcBorders>
              <w:top w:val="nil"/>
              <w:left w:val="single" w:color="auto" w:sz="4" w:space="0"/>
              <w:bottom w:val="single" w:color="auto" w:sz="12" w:space="0"/>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11825.87</w:t>
            </w:r>
          </w:p>
        </w:tc>
        <w:tc>
          <w:tcPr>
            <w:tcW w:w="1143" w:type="dxa"/>
            <w:tcBorders>
              <w:top w:val="nil"/>
              <w:left w:val="single" w:color="auto" w:sz="4" w:space="0"/>
              <w:bottom w:val="single" w:color="auto" w:sz="12" w:space="0"/>
              <w:right w:val="single" w:color="auto" w:sz="4" w:space="0"/>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1822.5</w:t>
            </w:r>
            <w:r>
              <w:rPr>
                <w:rFonts w:hint="eastAsia" w:eastAsia="宋体" w:cs="宋体"/>
                <w:color w:val="0C0C0C"/>
                <w:kern w:val="0"/>
                <w:sz w:val="21"/>
                <w:szCs w:val="21"/>
                <w:highlight w:val="none"/>
                <w:lang w:val="en-US" w:eastAsia="zh-CN" w:bidi="ar"/>
              </w:rPr>
              <w:t>0</w:t>
            </w:r>
          </w:p>
        </w:tc>
        <w:tc>
          <w:tcPr>
            <w:tcW w:w="1131" w:type="dxa"/>
            <w:tcBorders>
              <w:top w:val="nil"/>
              <w:left w:val="single" w:color="auto" w:sz="4" w:space="0"/>
              <w:bottom w:val="single" w:color="auto" w:sz="12" w:space="0"/>
              <w:right w:val="nil"/>
            </w:tcBorders>
            <w:shd w:val="clear" w:color="auto" w:fill="auto"/>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8755.12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8671" w:type="dxa"/>
            <w:gridSpan w:val="4"/>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eastAsia="楷体" w:cs="楷体"/>
                <w:color w:val="0C0C0C"/>
                <w:kern w:val="0"/>
                <w:sz w:val="21"/>
                <w:szCs w:val="21"/>
                <w:highlight w:val="none"/>
                <w:lang w:val="en-US" w:eastAsia="zh-CN" w:bidi="ar"/>
              </w:rPr>
              <w:t xml:space="preserve">   注：表中标记为“*”表示该行业仅有个别企业数据，为避免泄露企业信息，相关数据做隐藏处理。表中工业企业法人单位主要经济指标含市级分劈数据。</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left="0" w:leftChars="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（三）主要工业产品产量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 w:hAnsi="仿宋" w:eastAsia="仿宋" w:cs="仿宋"/>
          <w:i w:val="0"/>
          <w:caps w:val="0"/>
          <w:color w:val="0C0C0C"/>
          <w:spacing w:val="0"/>
          <w:sz w:val="32"/>
          <w:szCs w:val="32"/>
          <w:highlight w:val="none"/>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xml:space="preserve">   </w:t>
      </w:r>
      <w:r>
        <w:rPr>
          <w:rFonts w:hint="eastAsia" w:ascii="仿宋" w:hAnsi="仿宋" w:eastAsia="仿宋" w:cs="仿宋"/>
          <w:color w:val="0C0C0C"/>
          <w:kern w:val="2"/>
          <w:sz w:val="32"/>
          <w:szCs w:val="32"/>
          <w:u w:val="none"/>
          <w:lang w:val="en-US" w:eastAsia="zh-CN" w:bidi="ar-SA"/>
        </w:rPr>
        <w:t xml:space="preserve"> </w:t>
      </w:r>
      <w:r>
        <w:rPr>
          <w:rFonts w:hint="eastAsia" w:ascii="仿宋" w:hAnsi="仿宋" w:eastAsia="仿宋" w:cs="仿宋"/>
          <w:color w:val="0C0C0C"/>
          <w:kern w:val="2"/>
          <w:sz w:val="32"/>
          <w:szCs w:val="32"/>
          <w:u w:val="none"/>
          <w:lang w:val="en" w:eastAsia="zh-CN" w:bidi="ar-SA"/>
        </w:rPr>
        <w:t>2023年，</w:t>
      </w:r>
      <w:r>
        <w:rPr>
          <w:rFonts w:hint="eastAsia" w:ascii="仿宋" w:hAnsi="仿宋" w:eastAsia="仿宋" w:cs="仿宋"/>
          <w:color w:val="0C0C0C"/>
          <w:kern w:val="2"/>
          <w:sz w:val="32"/>
          <w:szCs w:val="32"/>
          <w:u w:val="none"/>
          <w:lang w:val="en-US" w:eastAsia="zh-CN" w:bidi="ar-SA"/>
        </w:rPr>
        <w:t>规模以上工业主要产品产量详见表3-4。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leftChars="0" w:right="0" w:firstLine="0" w:firstLineChars="0"/>
        <w:jc w:val="center"/>
        <w:textAlignment w:val="auto"/>
        <w:rPr>
          <w:rFonts w:hint="eastAsia" w:ascii="Times New Roman" w:hAnsi="Times New Roman" w:eastAsia="楷体_GB2312" w:cs="楷体_GB2312"/>
          <w:i w:val="0"/>
          <w:caps w:val="0"/>
          <w:color w:val="0C0C0C"/>
          <w:spacing w:val="0"/>
          <w:kern w:val="0"/>
          <w:sz w:val="28"/>
          <w:szCs w:val="28"/>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表3-4　规模以上工业主要产品产量</w:t>
      </w:r>
    </w:p>
    <w:tbl>
      <w:tblPr>
        <w:tblStyle w:val="11"/>
        <w:tblpPr w:leftFromText="180" w:rightFromText="180" w:vertAnchor="text" w:horzAnchor="page" w:tblpX="1954" w:tblpY="72"/>
        <w:tblOverlap w:val="never"/>
        <w:tblW w:w="4996"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058"/>
        <w:gridCol w:w="1635"/>
        <w:gridCol w:w="160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产品名称</w:t>
            </w:r>
          </w:p>
        </w:tc>
        <w:tc>
          <w:tcPr>
            <w:tcW w:w="985"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单位</w:t>
            </w:r>
          </w:p>
        </w:tc>
        <w:tc>
          <w:tcPr>
            <w:tcW w:w="96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产量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铁矿石原矿</w:t>
            </w:r>
          </w:p>
        </w:tc>
        <w:tc>
          <w:tcPr>
            <w:tcW w:w="985"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磷矿石（折含五氧化二磷30％）</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生铁</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粗钢</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150.00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钢材</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143.25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十种有色金属</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  其中:精炼铜（电解铜）</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       原铝（电解铝）</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氧化铝</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铝材</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合成氨</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农用氮、磷、钾化学肥料（折纯）</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6.46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复烤烟叶</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成品糖</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精制茶</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水泥</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万吨</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167.81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打印机</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台</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微型计算机设备</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万台</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太阳能电池（光伏电池）</w:t>
            </w:r>
          </w:p>
        </w:tc>
        <w:tc>
          <w:tcPr>
            <w:tcW w:w="9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万千瓦</w:t>
            </w:r>
          </w:p>
        </w:tc>
        <w:tc>
          <w:tcPr>
            <w:tcW w:w="967"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04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中成药</w:t>
            </w:r>
          </w:p>
        </w:tc>
        <w:tc>
          <w:tcPr>
            <w:tcW w:w="985"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吨</w:t>
            </w:r>
          </w:p>
        </w:tc>
        <w:tc>
          <w:tcPr>
            <w:tcW w:w="967"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黑体" w:cs="黑体"/>
          <w:color w:val="0C0C0C"/>
          <w:kern w:val="2"/>
          <w:sz w:val="32"/>
          <w:szCs w:val="32"/>
          <w:u w:val="none"/>
          <w:lang w:val="en-US" w:eastAsia="zh-CN" w:bidi="ar-SA"/>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w:t>
      </w:r>
      <w:r>
        <w:rPr>
          <w:rFonts w:hint="eastAsia" w:ascii="Times New Roman" w:hAnsi="Times New Roman" w:eastAsia="黑体" w:cs="黑体"/>
          <w:color w:val="0C0C0C"/>
          <w:kern w:val="2"/>
          <w:sz w:val="32"/>
          <w:szCs w:val="32"/>
          <w:u w:val="none"/>
          <w:lang w:val="en-US" w:eastAsia="zh-CN" w:bidi="ar-SA"/>
        </w:rPr>
        <w:t>二、建筑业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 w:hAnsi="仿宋" w:eastAsia="仿宋" w:cs="仿宋"/>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xml:space="preserve">    </w:t>
      </w:r>
      <w:r>
        <w:rPr>
          <w:rFonts w:hint="eastAsia" w:ascii="仿宋" w:hAnsi="仿宋" w:eastAsia="仿宋" w:cs="仿宋"/>
          <w:color w:val="0C0C0C"/>
          <w:kern w:val="2"/>
          <w:sz w:val="32"/>
          <w:szCs w:val="32"/>
          <w:u w:val="none"/>
          <w:lang w:val="en-US" w:eastAsia="zh-CN" w:bidi="ar-SA"/>
        </w:rPr>
        <w:t>2023年末，全市共有建筑业企业法人单位</w:t>
      </w:r>
      <w:r>
        <w:rPr>
          <w:rFonts w:hint="eastAsia" w:ascii="仿宋" w:hAnsi="仿宋" w:eastAsia="仿宋" w:cs="仿宋"/>
          <w:color w:val="0C0C0C"/>
          <w:sz w:val="32"/>
          <w:szCs w:val="32"/>
          <w:u w:val="none"/>
          <w:lang w:val="en-US" w:eastAsia="zh-CN"/>
        </w:rPr>
        <w:t>469</w:t>
      </w:r>
      <w:r>
        <w:rPr>
          <w:rFonts w:hint="eastAsia" w:ascii="仿宋" w:hAnsi="仿宋" w:eastAsia="仿宋" w:cs="仿宋"/>
          <w:color w:val="0C0C0C"/>
          <w:kern w:val="2"/>
          <w:sz w:val="32"/>
          <w:szCs w:val="32"/>
          <w:u w:val="none"/>
          <w:lang w:val="en-US" w:eastAsia="zh-CN" w:bidi="ar-SA"/>
        </w:rPr>
        <w:t>个，比2018年末增长</w:t>
      </w:r>
      <w:r>
        <w:rPr>
          <w:rFonts w:hint="eastAsia" w:ascii="仿宋" w:hAnsi="仿宋" w:eastAsia="仿宋" w:cs="仿宋"/>
          <w:color w:val="0C0C0C"/>
          <w:sz w:val="32"/>
          <w:szCs w:val="32"/>
          <w:u w:val="none"/>
          <w:lang w:val="en-US" w:eastAsia="zh-CN"/>
        </w:rPr>
        <w:t>160.6</w:t>
      </w:r>
      <w:r>
        <w:rPr>
          <w:rFonts w:hint="eastAsia" w:ascii="仿宋" w:hAnsi="仿宋" w:eastAsia="仿宋" w:cs="仿宋"/>
          <w:color w:val="0C0C0C"/>
          <w:kern w:val="2"/>
          <w:sz w:val="32"/>
          <w:szCs w:val="32"/>
          <w:u w:val="none"/>
          <w:lang w:val="en-US" w:eastAsia="zh-CN" w:bidi="ar-SA"/>
        </w:rPr>
        <w:t>%；从业人员</w:t>
      </w:r>
      <w:r>
        <w:rPr>
          <w:rFonts w:hint="eastAsia" w:ascii="仿宋" w:hAnsi="仿宋" w:eastAsia="仿宋" w:cs="仿宋"/>
          <w:color w:val="0C0C0C"/>
          <w:sz w:val="32"/>
          <w:szCs w:val="32"/>
          <w:u w:val="none"/>
          <w:lang w:val="en-US" w:eastAsia="zh-CN"/>
        </w:rPr>
        <w:t>14948</w:t>
      </w:r>
      <w:r>
        <w:rPr>
          <w:rFonts w:hint="eastAsia" w:ascii="仿宋" w:hAnsi="仿宋" w:eastAsia="仿宋" w:cs="仿宋"/>
          <w:color w:val="0C0C0C"/>
          <w:kern w:val="2"/>
          <w:sz w:val="32"/>
          <w:szCs w:val="32"/>
          <w:u w:val="none"/>
          <w:lang w:val="en-US" w:eastAsia="zh-CN" w:bidi="ar-SA"/>
        </w:rPr>
        <w:t>人，比2018年末下降</w:t>
      </w:r>
      <w:r>
        <w:rPr>
          <w:rFonts w:hint="eastAsia" w:ascii="仿宋" w:hAnsi="仿宋" w:eastAsia="仿宋" w:cs="仿宋"/>
          <w:color w:val="0C0C0C"/>
          <w:sz w:val="32"/>
          <w:szCs w:val="32"/>
          <w:u w:val="none"/>
          <w:lang w:val="en-US" w:eastAsia="zh-CN"/>
        </w:rPr>
        <w:t>6.6</w:t>
      </w:r>
      <w:r>
        <w:rPr>
          <w:rFonts w:hint="eastAsia" w:ascii="仿宋" w:hAnsi="仿宋" w:eastAsia="仿宋" w:cs="仿宋"/>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 w:hAnsi="仿宋" w:eastAsia="仿宋" w:cs="仿宋"/>
          <w:color w:val="0C0C0C"/>
          <w:kern w:val="2"/>
          <w:sz w:val="32"/>
          <w:szCs w:val="32"/>
          <w:u w:val="none"/>
          <w:lang w:val="en-US" w:eastAsia="zh-CN" w:bidi="ar-SA"/>
        </w:rPr>
      </w:pPr>
      <w:r>
        <w:rPr>
          <w:rFonts w:hint="eastAsia" w:ascii="仿宋" w:hAnsi="仿宋" w:eastAsia="仿宋" w:cs="仿宋"/>
          <w:color w:val="0C0C0C"/>
          <w:kern w:val="2"/>
          <w:sz w:val="32"/>
          <w:szCs w:val="32"/>
          <w:u w:val="none"/>
          <w:lang w:val="en-US" w:eastAsia="zh-CN" w:bidi="ar-SA"/>
        </w:rPr>
        <w:t xml:space="preserve">    建筑业企业法人单位中，内资企业</w:t>
      </w:r>
      <w:r>
        <w:rPr>
          <w:rFonts w:hint="eastAsia" w:ascii="仿宋" w:hAnsi="仿宋" w:eastAsia="仿宋" w:cs="仿宋"/>
          <w:color w:val="0C0C0C"/>
          <w:sz w:val="32"/>
          <w:szCs w:val="32"/>
          <w:u w:val="none"/>
          <w:lang w:val="en-US" w:eastAsia="zh-CN"/>
        </w:rPr>
        <w:t>469</w:t>
      </w:r>
      <w:r>
        <w:rPr>
          <w:rFonts w:hint="eastAsia" w:ascii="仿宋" w:hAnsi="仿宋" w:eastAsia="仿宋" w:cs="仿宋"/>
          <w:color w:val="0C0C0C"/>
          <w:kern w:val="2"/>
          <w:sz w:val="32"/>
          <w:szCs w:val="32"/>
          <w:u w:val="none"/>
          <w:lang w:val="en-US" w:eastAsia="zh-CN" w:bidi="ar-SA"/>
        </w:rPr>
        <w:t>个，占</w:t>
      </w:r>
      <w:r>
        <w:rPr>
          <w:rFonts w:hint="eastAsia" w:ascii="仿宋" w:hAnsi="仿宋" w:eastAsia="仿宋" w:cs="仿宋"/>
          <w:color w:val="0C0C0C"/>
          <w:sz w:val="32"/>
          <w:szCs w:val="32"/>
          <w:u w:val="none"/>
          <w:lang w:val="en-US" w:eastAsia="zh-CN"/>
        </w:rPr>
        <w:t>100</w:t>
      </w:r>
      <w:r>
        <w:rPr>
          <w:rFonts w:hint="eastAsia" w:ascii="仿宋" w:hAnsi="仿宋" w:eastAsia="仿宋" w:cs="仿宋"/>
          <w:color w:val="0C0C0C"/>
          <w:kern w:val="2"/>
          <w:sz w:val="32"/>
          <w:szCs w:val="32"/>
          <w:u w:val="none"/>
          <w:lang w:val="en-US" w:eastAsia="zh-CN" w:bidi="ar-SA"/>
        </w:rPr>
        <w:t>%（详见表3-5）。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0C0C0C"/>
          <w:kern w:val="2"/>
          <w:sz w:val="32"/>
          <w:szCs w:val="32"/>
          <w:u w:val="none"/>
          <w:lang w:val="en-US" w:eastAsia="zh-CN" w:bidi="ar-SA"/>
        </w:rPr>
      </w:pPr>
      <w:r>
        <w:rPr>
          <w:rFonts w:hint="eastAsia" w:ascii="仿宋" w:hAnsi="仿宋" w:eastAsia="仿宋" w:cs="仿宋"/>
          <w:color w:val="0C0C0C"/>
          <w:kern w:val="2"/>
          <w:sz w:val="32"/>
          <w:szCs w:val="32"/>
          <w:u w:val="none"/>
          <w:lang w:val="en-US" w:eastAsia="zh-CN" w:bidi="ar-SA"/>
        </w:rPr>
        <w:t>建筑业企业法人单位从业人员中，内资企业</w:t>
      </w:r>
      <w:r>
        <w:rPr>
          <w:rFonts w:hint="eastAsia" w:ascii="仿宋" w:hAnsi="仿宋" w:eastAsia="仿宋" w:cs="仿宋"/>
          <w:color w:val="0C0C0C"/>
          <w:sz w:val="32"/>
          <w:szCs w:val="32"/>
          <w:u w:val="none"/>
          <w:lang w:val="en-US" w:eastAsia="zh-CN"/>
        </w:rPr>
        <w:t>14948</w:t>
      </w:r>
      <w:r>
        <w:rPr>
          <w:rFonts w:hint="eastAsia" w:ascii="仿宋" w:hAnsi="仿宋" w:eastAsia="仿宋" w:cs="仿宋"/>
          <w:color w:val="0C0C0C"/>
          <w:kern w:val="2"/>
          <w:sz w:val="32"/>
          <w:szCs w:val="32"/>
          <w:u w:val="none"/>
          <w:lang w:val="en-US" w:eastAsia="zh-CN" w:bidi="ar-SA"/>
        </w:rPr>
        <w:t>人，占</w:t>
      </w:r>
      <w:r>
        <w:rPr>
          <w:rFonts w:hint="eastAsia" w:ascii="仿宋" w:hAnsi="仿宋" w:eastAsia="仿宋" w:cs="仿宋"/>
          <w:color w:val="0C0C0C"/>
          <w:sz w:val="32"/>
          <w:szCs w:val="32"/>
          <w:u w:val="none"/>
          <w:lang w:val="en-US" w:eastAsia="zh-CN"/>
        </w:rPr>
        <w:t>100</w:t>
      </w:r>
      <w:r>
        <w:rPr>
          <w:rFonts w:hint="eastAsia" w:ascii="仿宋" w:hAnsi="仿宋" w:eastAsia="仿宋" w:cs="仿宋"/>
          <w:color w:val="0C0C0C"/>
          <w:kern w:val="2"/>
          <w:sz w:val="32"/>
          <w:szCs w:val="32"/>
          <w:u w:val="none"/>
          <w:lang w:val="en-US" w:eastAsia="zh-CN" w:bidi="ar-SA"/>
        </w:rPr>
        <w:t>%（详见表3-5）。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8"/>
          <w:szCs w:val="28"/>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w:t>
      </w:r>
      <w:r>
        <w:rPr>
          <w:rFonts w:hint="eastAsia" w:eastAsia="宋体" w:cs="宋体"/>
          <w:b/>
          <w:i w:val="0"/>
          <w:caps w:val="0"/>
          <w:color w:val="0C0C0C"/>
          <w:spacing w:val="0"/>
          <w:kern w:val="0"/>
          <w:sz w:val="24"/>
          <w:szCs w:val="24"/>
          <w:highlight w:val="none"/>
          <w:lang w:val="en-US" w:eastAsia="zh-CN" w:bidi="ar"/>
        </w:rPr>
        <w:t>5</w:t>
      </w:r>
      <w:r>
        <w:rPr>
          <w:rFonts w:hint="eastAsia" w:ascii="Times New Roman" w:hAnsi="Times New Roman" w:eastAsia="宋体" w:cs="宋体"/>
          <w:b/>
          <w:i w:val="0"/>
          <w:caps w:val="0"/>
          <w:color w:val="0C0C0C"/>
          <w:spacing w:val="0"/>
          <w:kern w:val="0"/>
          <w:sz w:val="24"/>
          <w:szCs w:val="24"/>
          <w:highlight w:val="none"/>
          <w:lang w:val="en-US" w:eastAsia="zh-CN" w:bidi="ar"/>
        </w:rPr>
        <w:t>　按登记注册统计类别分组的建筑业企业法人单位数和从业人员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266"/>
        <w:gridCol w:w="2824"/>
        <w:gridCol w:w="25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266"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282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581"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66"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82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469</w:t>
            </w:r>
          </w:p>
        </w:tc>
        <w:tc>
          <w:tcPr>
            <w:tcW w:w="2581"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14948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8" w:hRule="atLeast"/>
          <w:jc w:val="center"/>
        </w:trPr>
        <w:tc>
          <w:tcPr>
            <w:tcW w:w="326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282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469</w:t>
            </w:r>
          </w:p>
        </w:tc>
        <w:tc>
          <w:tcPr>
            <w:tcW w:w="258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14948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6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港澳台投资企业</w:t>
            </w:r>
          </w:p>
        </w:tc>
        <w:tc>
          <w:tcPr>
            <w:tcW w:w="282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258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6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282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258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66"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其他统计类别</w:t>
            </w:r>
          </w:p>
        </w:tc>
        <w:tc>
          <w:tcPr>
            <w:tcW w:w="282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c>
          <w:tcPr>
            <w:tcW w:w="2581"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0" w:firstLineChars="0"/>
        <w:jc w:val="both"/>
        <w:textAlignment w:val="auto"/>
        <w:rPr>
          <w:rFonts w:hint="eastAsia" w:ascii="仿宋" w:hAnsi="仿宋" w:eastAsia="仿宋" w:cs="仿宋"/>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w:t>
      </w:r>
      <w:r>
        <w:rPr>
          <w:rFonts w:hint="eastAsia" w:ascii="仿宋" w:hAnsi="仿宋" w:eastAsia="仿宋" w:cs="仿宋"/>
          <w:color w:val="0C0C0C"/>
          <w:kern w:val="2"/>
          <w:sz w:val="32"/>
          <w:szCs w:val="32"/>
          <w:u w:val="none"/>
          <w:lang w:val="en-US" w:eastAsia="zh-CN" w:bidi="ar-SA"/>
        </w:rPr>
        <w:t>　建筑业企业法人单位中，房屋建筑业占</w:t>
      </w:r>
      <w:r>
        <w:rPr>
          <w:rFonts w:hint="eastAsia" w:ascii="仿宋" w:hAnsi="仿宋" w:eastAsia="仿宋" w:cs="仿宋"/>
          <w:color w:val="0C0C0C"/>
          <w:sz w:val="32"/>
          <w:szCs w:val="32"/>
          <w:u w:val="none"/>
          <w:lang w:val="en-US" w:eastAsia="zh-CN"/>
        </w:rPr>
        <w:t>43.5</w:t>
      </w:r>
      <w:r>
        <w:rPr>
          <w:rFonts w:hint="eastAsia" w:ascii="仿宋" w:hAnsi="仿宋" w:eastAsia="仿宋" w:cs="仿宋"/>
          <w:color w:val="0C0C0C"/>
          <w:kern w:val="2"/>
          <w:sz w:val="32"/>
          <w:szCs w:val="32"/>
          <w:u w:val="none"/>
          <w:lang w:val="en-US" w:eastAsia="zh-CN" w:bidi="ar-SA"/>
        </w:rPr>
        <w:t>%，土木工程建筑业占</w:t>
      </w:r>
      <w:r>
        <w:rPr>
          <w:rFonts w:hint="eastAsia" w:ascii="仿宋" w:hAnsi="仿宋" w:eastAsia="仿宋" w:cs="仿宋"/>
          <w:color w:val="0C0C0C"/>
          <w:sz w:val="32"/>
          <w:szCs w:val="32"/>
          <w:u w:val="none"/>
          <w:lang w:val="en-US" w:eastAsia="zh-CN"/>
        </w:rPr>
        <w:t>20.5</w:t>
      </w:r>
      <w:r>
        <w:rPr>
          <w:rFonts w:hint="eastAsia" w:ascii="仿宋" w:hAnsi="仿宋" w:eastAsia="仿宋" w:cs="仿宋"/>
          <w:color w:val="0C0C0C"/>
          <w:kern w:val="2"/>
          <w:sz w:val="32"/>
          <w:szCs w:val="32"/>
          <w:u w:val="none"/>
          <w:lang w:val="en-US" w:eastAsia="zh-CN" w:bidi="ar-SA"/>
        </w:rPr>
        <w:t>%，建筑安装业占</w:t>
      </w:r>
      <w:r>
        <w:rPr>
          <w:rFonts w:hint="eastAsia" w:ascii="仿宋" w:hAnsi="仿宋" w:eastAsia="仿宋" w:cs="仿宋"/>
          <w:color w:val="0C0C0C"/>
          <w:sz w:val="32"/>
          <w:szCs w:val="32"/>
          <w:u w:val="none"/>
          <w:lang w:val="en-US" w:eastAsia="zh-CN"/>
        </w:rPr>
        <w:t>7.7</w:t>
      </w:r>
      <w:r>
        <w:rPr>
          <w:rFonts w:hint="eastAsia" w:ascii="仿宋" w:hAnsi="仿宋" w:eastAsia="仿宋" w:cs="仿宋"/>
          <w:color w:val="0C0C0C"/>
          <w:kern w:val="2"/>
          <w:sz w:val="32"/>
          <w:szCs w:val="32"/>
          <w:u w:val="none"/>
          <w:lang w:val="en-US" w:eastAsia="zh-CN" w:bidi="ar-SA"/>
        </w:rPr>
        <w:t>%，建筑装饰、装修和其他建筑业占</w:t>
      </w:r>
      <w:r>
        <w:rPr>
          <w:rFonts w:hint="eastAsia" w:ascii="仿宋" w:hAnsi="仿宋" w:eastAsia="仿宋" w:cs="仿宋"/>
          <w:color w:val="0C0C0C"/>
          <w:sz w:val="32"/>
          <w:szCs w:val="32"/>
          <w:u w:val="none"/>
          <w:lang w:val="en-US" w:eastAsia="zh-CN"/>
        </w:rPr>
        <w:t>28.4</w:t>
      </w:r>
      <w:r>
        <w:rPr>
          <w:rFonts w:hint="eastAsia" w:ascii="仿宋" w:hAnsi="仿宋" w:eastAsia="仿宋" w:cs="仿宋"/>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仿宋" w:hAnsi="仿宋" w:eastAsia="仿宋" w:cs="仿宋"/>
          <w:color w:val="0C0C0C"/>
          <w:kern w:val="2"/>
          <w:sz w:val="32"/>
          <w:szCs w:val="32"/>
          <w:u w:val="none"/>
          <w:lang w:val="en-US" w:eastAsia="zh-CN" w:bidi="ar-SA"/>
        </w:rPr>
        <w:t xml:space="preserve">    建筑业企业法人单位从业人员中，房屋建筑业占</w:t>
      </w:r>
      <w:r>
        <w:rPr>
          <w:rFonts w:hint="eastAsia" w:ascii="仿宋" w:hAnsi="仿宋" w:eastAsia="仿宋" w:cs="仿宋"/>
          <w:color w:val="0C0C0C"/>
          <w:sz w:val="32"/>
          <w:szCs w:val="32"/>
          <w:u w:val="none"/>
          <w:lang w:val="en-US" w:eastAsia="zh-CN"/>
        </w:rPr>
        <w:t>69.9</w:t>
      </w:r>
      <w:r>
        <w:rPr>
          <w:rFonts w:hint="eastAsia" w:ascii="仿宋" w:hAnsi="仿宋" w:eastAsia="仿宋" w:cs="仿宋"/>
          <w:color w:val="0C0C0C"/>
          <w:kern w:val="2"/>
          <w:sz w:val="32"/>
          <w:szCs w:val="32"/>
          <w:u w:val="none"/>
          <w:lang w:val="en-US" w:eastAsia="zh-CN" w:bidi="ar-SA"/>
        </w:rPr>
        <w:t>%，土木工程建筑业占</w:t>
      </w:r>
      <w:r>
        <w:rPr>
          <w:rFonts w:hint="eastAsia" w:ascii="仿宋" w:hAnsi="仿宋" w:eastAsia="仿宋" w:cs="仿宋"/>
          <w:color w:val="0C0C0C"/>
          <w:sz w:val="32"/>
          <w:szCs w:val="32"/>
          <w:u w:val="none"/>
          <w:lang w:val="en-US" w:eastAsia="zh-CN"/>
        </w:rPr>
        <w:t>15.0</w:t>
      </w:r>
      <w:r>
        <w:rPr>
          <w:rFonts w:hint="eastAsia" w:ascii="仿宋" w:hAnsi="仿宋" w:eastAsia="仿宋" w:cs="仿宋"/>
          <w:color w:val="0C0C0C"/>
          <w:kern w:val="2"/>
          <w:sz w:val="32"/>
          <w:szCs w:val="32"/>
          <w:u w:val="none"/>
          <w:lang w:val="en-US" w:eastAsia="zh-CN" w:bidi="ar-SA"/>
        </w:rPr>
        <w:t>%，建筑安装业占</w:t>
      </w:r>
      <w:r>
        <w:rPr>
          <w:rFonts w:hint="eastAsia" w:ascii="仿宋" w:hAnsi="仿宋" w:eastAsia="仿宋" w:cs="仿宋"/>
          <w:color w:val="0C0C0C"/>
          <w:sz w:val="32"/>
          <w:szCs w:val="32"/>
          <w:u w:val="none"/>
          <w:lang w:val="en-US" w:eastAsia="zh-CN"/>
        </w:rPr>
        <w:t>5.6</w:t>
      </w:r>
      <w:r>
        <w:rPr>
          <w:rFonts w:hint="eastAsia" w:ascii="仿宋" w:hAnsi="仿宋" w:eastAsia="仿宋" w:cs="仿宋"/>
          <w:color w:val="0C0C0C"/>
          <w:kern w:val="2"/>
          <w:sz w:val="32"/>
          <w:szCs w:val="32"/>
          <w:u w:val="none"/>
          <w:lang w:val="en-US" w:eastAsia="zh-CN" w:bidi="ar-SA"/>
        </w:rPr>
        <w:t>%，建筑装饰、装修和其他建筑业占</w:t>
      </w:r>
      <w:r>
        <w:rPr>
          <w:rFonts w:hint="eastAsia" w:ascii="仿宋" w:hAnsi="仿宋" w:eastAsia="仿宋" w:cs="仿宋"/>
          <w:color w:val="0C0C0C"/>
          <w:sz w:val="32"/>
          <w:szCs w:val="32"/>
          <w:u w:val="none"/>
          <w:lang w:val="en-US" w:eastAsia="zh-CN"/>
        </w:rPr>
        <w:t>9.5</w:t>
      </w:r>
      <w:r>
        <w:rPr>
          <w:rFonts w:hint="eastAsia" w:ascii="仿宋" w:hAnsi="仿宋" w:eastAsia="仿宋" w:cs="仿宋"/>
          <w:color w:val="0C0C0C"/>
          <w:kern w:val="2"/>
          <w:sz w:val="32"/>
          <w:szCs w:val="32"/>
          <w:u w:val="none"/>
          <w:lang w:val="en-US" w:eastAsia="zh-CN" w:bidi="ar-SA"/>
        </w:rPr>
        <w:t>%（详见表3-6）。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w:t>
      </w:r>
      <w:r>
        <w:rPr>
          <w:rFonts w:hint="eastAsia" w:eastAsia="宋体" w:cs="宋体"/>
          <w:b/>
          <w:i w:val="0"/>
          <w:caps w:val="0"/>
          <w:color w:val="0C0C0C"/>
          <w:spacing w:val="0"/>
          <w:kern w:val="0"/>
          <w:sz w:val="24"/>
          <w:szCs w:val="24"/>
          <w:highlight w:val="none"/>
          <w:lang w:val="en-US" w:eastAsia="zh-CN" w:bidi="ar"/>
        </w:rPr>
        <w:t>6</w:t>
      </w:r>
      <w:r>
        <w:rPr>
          <w:rFonts w:hint="eastAsia" w:ascii="Times New Roman" w:hAnsi="Times New Roman" w:eastAsia="宋体" w:cs="宋体"/>
          <w:b/>
          <w:i w:val="0"/>
          <w:caps w:val="0"/>
          <w:color w:val="0C0C0C"/>
          <w:spacing w:val="0"/>
          <w:kern w:val="0"/>
          <w:sz w:val="24"/>
          <w:szCs w:val="24"/>
          <w:highlight w:val="none"/>
          <w:lang w:val="en-US" w:eastAsia="zh-CN" w:bidi="ar"/>
        </w:rPr>
        <w:t>　按行业大类分组的建筑业企业法人单位数和从业人员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133"/>
        <w:gridCol w:w="2623"/>
        <w:gridCol w:w="191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4133"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262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918"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33"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62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sz w:val="21"/>
                <w:szCs w:val="21"/>
                <w:highlight w:val="none"/>
                <w:lang w:val="en-US" w:eastAsia="zh-CN"/>
              </w:rPr>
            </w:pPr>
            <w:r>
              <w:rPr>
                <w:rFonts w:hint="eastAsia" w:eastAsia="宋体" w:cs="宋体"/>
                <w:b/>
                <w:bCs/>
                <w:color w:val="0C0C0C"/>
                <w:sz w:val="21"/>
                <w:szCs w:val="21"/>
                <w:highlight w:val="none"/>
                <w:lang w:val="en-US" w:eastAsia="zh-CN"/>
              </w:rPr>
              <w:t>469</w:t>
            </w:r>
          </w:p>
        </w:tc>
        <w:tc>
          <w:tcPr>
            <w:tcW w:w="1918"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sz w:val="21"/>
                <w:szCs w:val="21"/>
                <w:highlight w:val="none"/>
                <w:lang w:val="en-US" w:eastAsia="zh-CN"/>
              </w:rPr>
            </w:pPr>
            <w:r>
              <w:rPr>
                <w:rFonts w:hint="eastAsia" w:eastAsia="宋体" w:cs="宋体"/>
                <w:b/>
                <w:bCs/>
                <w:color w:val="0C0C0C"/>
                <w:sz w:val="21"/>
                <w:szCs w:val="21"/>
                <w:highlight w:val="none"/>
                <w:lang w:val="en-US" w:eastAsia="zh-CN"/>
              </w:rPr>
              <w:t>14948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3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房屋建筑业</w:t>
            </w:r>
          </w:p>
        </w:tc>
        <w:tc>
          <w:tcPr>
            <w:tcW w:w="262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204</w:t>
            </w:r>
          </w:p>
        </w:tc>
        <w:tc>
          <w:tcPr>
            <w:tcW w:w="19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10447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3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土木工程建筑业</w:t>
            </w:r>
          </w:p>
        </w:tc>
        <w:tc>
          <w:tcPr>
            <w:tcW w:w="262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96</w:t>
            </w:r>
          </w:p>
        </w:tc>
        <w:tc>
          <w:tcPr>
            <w:tcW w:w="19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2239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3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建筑安装业</w:t>
            </w:r>
          </w:p>
        </w:tc>
        <w:tc>
          <w:tcPr>
            <w:tcW w:w="262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36</w:t>
            </w:r>
          </w:p>
        </w:tc>
        <w:tc>
          <w:tcPr>
            <w:tcW w:w="19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841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33"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建筑装饰、装修和其他建筑业</w:t>
            </w:r>
          </w:p>
        </w:tc>
        <w:tc>
          <w:tcPr>
            <w:tcW w:w="2623"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133</w:t>
            </w:r>
          </w:p>
        </w:tc>
        <w:tc>
          <w:tcPr>
            <w:tcW w:w="1918"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1421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0" w:firstLineChars="0"/>
        <w:jc w:val="both"/>
        <w:textAlignment w:val="auto"/>
        <w:rPr>
          <w:rFonts w:hint="eastAsia" w:ascii="仿宋" w:hAnsi="仿宋" w:eastAsia="仿宋" w:cs="仿宋"/>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xml:space="preserve">    </w:t>
      </w:r>
      <w:r>
        <w:rPr>
          <w:rFonts w:hint="eastAsia" w:ascii="仿宋" w:hAnsi="仿宋" w:eastAsia="仿宋" w:cs="仿宋"/>
          <w:color w:val="0C0C0C"/>
          <w:kern w:val="2"/>
          <w:sz w:val="32"/>
          <w:szCs w:val="32"/>
          <w:u w:val="none"/>
          <w:lang w:val="en-US" w:eastAsia="zh-CN" w:bidi="ar-SA"/>
        </w:rPr>
        <w:t>2023年末，建筑业企业法人单位资产总计</w:t>
      </w:r>
      <w:r>
        <w:rPr>
          <w:rFonts w:hint="eastAsia" w:ascii="仿宋" w:hAnsi="仿宋" w:eastAsia="仿宋" w:cs="仿宋"/>
          <w:color w:val="0C0C0C"/>
          <w:sz w:val="32"/>
          <w:szCs w:val="32"/>
          <w:u w:val="none"/>
          <w:lang w:val="en-US" w:eastAsia="zh-CN"/>
        </w:rPr>
        <w:t>733986.38万</w:t>
      </w:r>
      <w:r>
        <w:rPr>
          <w:rFonts w:hint="eastAsia" w:ascii="仿宋" w:hAnsi="仿宋" w:eastAsia="仿宋" w:cs="仿宋"/>
          <w:color w:val="0C0C0C"/>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143.8</w:t>
      </w:r>
      <w:r>
        <w:rPr>
          <w:rFonts w:hint="eastAsia" w:ascii="仿宋" w:hAnsi="仿宋" w:eastAsia="仿宋" w:cs="仿宋"/>
          <w:color w:val="0C0C0C"/>
          <w:kern w:val="2"/>
          <w:sz w:val="32"/>
          <w:szCs w:val="32"/>
          <w:u w:val="none"/>
          <w:lang w:val="en-US" w:eastAsia="zh-CN" w:bidi="ar-SA"/>
        </w:rPr>
        <w:t>%；负债合计</w:t>
      </w:r>
      <w:r>
        <w:rPr>
          <w:rFonts w:hint="eastAsia" w:ascii="仿宋" w:hAnsi="仿宋" w:eastAsia="仿宋" w:cs="仿宋"/>
          <w:color w:val="0C0C0C"/>
          <w:sz w:val="32"/>
          <w:szCs w:val="32"/>
          <w:u w:val="none"/>
          <w:lang w:val="en-US" w:eastAsia="zh-CN"/>
        </w:rPr>
        <w:t>276746.80万</w:t>
      </w:r>
      <w:r>
        <w:rPr>
          <w:rFonts w:hint="eastAsia" w:ascii="仿宋" w:hAnsi="仿宋" w:eastAsia="仿宋" w:cs="仿宋"/>
          <w:color w:val="0C0C0C"/>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278.6</w:t>
      </w:r>
      <w:r>
        <w:rPr>
          <w:rFonts w:hint="eastAsia" w:ascii="仿宋" w:hAnsi="仿宋" w:eastAsia="仿宋" w:cs="仿宋"/>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0" w:firstLineChars="0"/>
        <w:jc w:val="both"/>
        <w:textAlignment w:val="auto"/>
        <w:rPr>
          <w:rFonts w:hint="eastAsia" w:ascii="仿宋" w:hAnsi="仿宋" w:eastAsia="仿宋" w:cs="仿宋"/>
          <w:color w:val="0C0C0C"/>
          <w:kern w:val="2"/>
          <w:sz w:val="32"/>
          <w:szCs w:val="32"/>
          <w:u w:val="none"/>
          <w:lang w:val="en-US" w:eastAsia="zh-CN" w:bidi="ar-SA"/>
        </w:rPr>
      </w:pPr>
      <w:r>
        <w:rPr>
          <w:rFonts w:hint="eastAsia" w:ascii="仿宋" w:hAnsi="仿宋" w:eastAsia="仿宋" w:cs="仿宋"/>
          <w:color w:val="0C0C0C"/>
          <w:kern w:val="2"/>
          <w:sz w:val="32"/>
          <w:szCs w:val="32"/>
          <w:u w:val="none"/>
          <w:lang w:val="en-US" w:eastAsia="zh-CN" w:bidi="ar-SA"/>
        </w:rPr>
        <w:t xml:space="preserve">    2023年，建筑业企业法人单位全年实现营业收入</w:t>
      </w:r>
      <w:r>
        <w:rPr>
          <w:rFonts w:hint="eastAsia" w:ascii="仿宋" w:hAnsi="仿宋" w:eastAsia="仿宋" w:cs="仿宋"/>
          <w:color w:val="0C0C0C"/>
          <w:sz w:val="32"/>
          <w:szCs w:val="32"/>
          <w:u w:val="none"/>
          <w:lang w:val="en-US" w:eastAsia="zh-CN"/>
        </w:rPr>
        <w:t>1071146.10万</w:t>
      </w:r>
      <w:r>
        <w:rPr>
          <w:rFonts w:hint="eastAsia" w:ascii="仿宋" w:hAnsi="仿宋" w:eastAsia="仿宋" w:cs="仿宋"/>
          <w:color w:val="0C0C0C"/>
          <w:kern w:val="2"/>
          <w:sz w:val="32"/>
          <w:szCs w:val="32"/>
          <w:u w:val="none"/>
          <w:lang w:val="en-US" w:eastAsia="zh-CN" w:bidi="ar-SA"/>
        </w:rPr>
        <w:t>元（详见表3-7）。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w:t>
      </w:r>
      <w:r>
        <w:rPr>
          <w:rFonts w:hint="eastAsia" w:eastAsia="宋体" w:cs="宋体"/>
          <w:b/>
          <w:i w:val="0"/>
          <w:caps w:val="0"/>
          <w:color w:val="0C0C0C"/>
          <w:spacing w:val="0"/>
          <w:kern w:val="0"/>
          <w:sz w:val="24"/>
          <w:szCs w:val="24"/>
          <w:highlight w:val="none"/>
          <w:lang w:val="en-US" w:eastAsia="zh-CN" w:bidi="ar"/>
        </w:rPr>
        <w:t>7</w:t>
      </w:r>
      <w:r>
        <w:rPr>
          <w:rFonts w:hint="eastAsia" w:ascii="Times New Roman" w:hAnsi="Times New Roman" w:eastAsia="宋体" w:cs="宋体"/>
          <w:b/>
          <w:i w:val="0"/>
          <w:caps w:val="0"/>
          <w:color w:val="0C0C0C"/>
          <w:spacing w:val="0"/>
          <w:kern w:val="0"/>
          <w:sz w:val="24"/>
          <w:szCs w:val="24"/>
          <w:highlight w:val="none"/>
          <w:lang w:val="en-US" w:eastAsia="zh-CN" w:bidi="ar"/>
        </w:rPr>
        <w:t>　按行业大类分组的建筑业企业法人单位主要经济指标</w:t>
      </w:r>
    </w:p>
    <w:tbl>
      <w:tblPr>
        <w:tblStyle w:val="11"/>
        <w:tblW w:w="86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069"/>
        <w:gridCol w:w="1867"/>
        <w:gridCol w:w="1867"/>
        <w:gridCol w:w="186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069"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867"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867"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868"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69"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867" w:type="dxa"/>
            <w:tcBorders>
              <w:top w:val="single" w:color="auto" w:sz="4" w:space="0"/>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733986.38</w:t>
            </w:r>
          </w:p>
        </w:tc>
        <w:tc>
          <w:tcPr>
            <w:tcW w:w="1867" w:type="dxa"/>
            <w:tcBorders>
              <w:top w:val="single" w:color="auto" w:sz="4" w:space="0"/>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276746.80</w:t>
            </w:r>
          </w:p>
        </w:tc>
        <w:tc>
          <w:tcPr>
            <w:tcW w:w="1868" w:type="dxa"/>
            <w:tcBorders>
              <w:top w:val="single" w:color="auto" w:sz="4" w:space="0"/>
              <w:left w:val="single" w:color="auto" w:sz="4" w:space="0"/>
              <w:bottom w:val="nil"/>
              <w:righ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1071146.10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69"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房屋建筑业</w:t>
            </w:r>
          </w:p>
        </w:tc>
        <w:tc>
          <w:tcPr>
            <w:tcW w:w="1867" w:type="dxa"/>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517466.70</w:t>
            </w:r>
          </w:p>
        </w:tc>
        <w:tc>
          <w:tcPr>
            <w:tcW w:w="1867" w:type="dxa"/>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212469.65</w:t>
            </w:r>
          </w:p>
        </w:tc>
        <w:tc>
          <w:tcPr>
            <w:tcW w:w="1868" w:type="dxa"/>
            <w:tcBorders>
              <w:top w:val="nil"/>
              <w:left w:val="single" w:color="auto" w:sz="4" w:space="0"/>
              <w:bottom w:val="nil"/>
              <w:righ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846626.78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69"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土木工程建筑业</w:t>
            </w:r>
          </w:p>
        </w:tc>
        <w:tc>
          <w:tcPr>
            <w:tcW w:w="1867" w:type="dxa"/>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78095.93</w:t>
            </w:r>
          </w:p>
        </w:tc>
        <w:tc>
          <w:tcPr>
            <w:tcW w:w="1867" w:type="dxa"/>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15926.09</w:t>
            </w:r>
          </w:p>
        </w:tc>
        <w:tc>
          <w:tcPr>
            <w:tcW w:w="1868" w:type="dxa"/>
            <w:tcBorders>
              <w:top w:val="nil"/>
              <w:left w:val="single" w:color="auto" w:sz="4" w:space="0"/>
              <w:bottom w:val="nil"/>
              <w:righ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97759.64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69"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建筑安装业</w:t>
            </w:r>
          </w:p>
        </w:tc>
        <w:tc>
          <w:tcPr>
            <w:tcW w:w="1867" w:type="dxa"/>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96976.44</w:t>
            </w:r>
          </w:p>
        </w:tc>
        <w:tc>
          <w:tcPr>
            <w:tcW w:w="1867" w:type="dxa"/>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43474.01</w:t>
            </w:r>
          </w:p>
        </w:tc>
        <w:tc>
          <w:tcPr>
            <w:tcW w:w="1868" w:type="dxa"/>
            <w:tcBorders>
              <w:top w:val="nil"/>
              <w:left w:val="single" w:color="auto" w:sz="4" w:space="0"/>
              <w:bottom w:val="nil"/>
              <w:righ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71836.73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69"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建筑装饰、装修和其他建筑业</w:t>
            </w:r>
          </w:p>
        </w:tc>
        <w:tc>
          <w:tcPr>
            <w:tcW w:w="1867" w:type="dxa"/>
            <w:tcBorders>
              <w:top w:val="nil"/>
              <w:left w:val="single" w:color="auto" w:sz="4" w:space="0"/>
              <w:bottom w:val="single" w:color="auto" w:sz="12"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41447.31</w:t>
            </w:r>
          </w:p>
        </w:tc>
        <w:tc>
          <w:tcPr>
            <w:tcW w:w="1867" w:type="dxa"/>
            <w:tcBorders>
              <w:top w:val="nil"/>
              <w:left w:val="single" w:color="auto" w:sz="4" w:space="0"/>
              <w:bottom w:val="single" w:color="auto" w:sz="12"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4877.06</w:t>
            </w:r>
          </w:p>
        </w:tc>
        <w:tc>
          <w:tcPr>
            <w:tcW w:w="1868" w:type="dxa"/>
            <w:tcBorders>
              <w:top w:val="nil"/>
              <w:left w:val="single" w:color="auto" w:sz="4" w:space="0"/>
              <w:bottom w:val="single" w:color="auto" w:sz="12" w:space="0"/>
              <w:righ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54922.94</w:t>
            </w:r>
          </w:p>
        </w:tc>
      </w:tr>
    </w:tbl>
    <w:p>
      <w:pPr>
        <w:pStyle w:val="2"/>
        <w:keepNext w:val="0"/>
        <w:keepLines w:val="0"/>
        <w:pageBreakBefore w:val="0"/>
        <w:kinsoku/>
        <w:wordWrap/>
        <w:topLinePunct w:val="0"/>
        <w:autoSpaceDE/>
        <w:autoSpaceDN/>
        <w:bidi w:val="0"/>
        <w:spacing w:line="600" w:lineRule="exact"/>
        <w:rPr>
          <w:rFonts w:hint="eastAsia" w:ascii="Times New Roman" w:hAnsi="Times New Roman"/>
          <w:color w:val="0C0C0C"/>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0" w:firstLineChars="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0" w:firstLineChars="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0" w:firstLineChars="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0" w:firstLineChars="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0" w:firstLineChars="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r>
        <w:rPr>
          <w:rFonts w:hint="eastAsia" w:ascii="仿宋" w:hAnsi="仿宋" w:eastAsia="仿宋" w:cs="仿宋"/>
          <w:b w:val="0"/>
          <w:bCs/>
          <w:i w:val="0"/>
          <w:caps w:val="0"/>
          <w:color w:val="0C0C0C"/>
          <w:spacing w:val="0"/>
          <w:kern w:val="0"/>
          <w:sz w:val="32"/>
          <w:szCs w:val="32"/>
          <w:highlight w:val="none"/>
          <w:lang w:val="en-US" w:eastAsia="zh-CN" w:bidi="ar"/>
        </w:rPr>
        <w:t>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仿宋" w:hAnsi="仿宋" w:eastAsia="仿宋" w:cs="仿宋"/>
          <w:i w:val="0"/>
          <w:caps w:val="0"/>
          <w:color w:val="0C0C0C"/>
          <w:spacing w:val="0"/>
          <w:kern w:val="0"/>
          <w:sz w:val="28"/>
          <w:szCs w:val="28"/>
          <w:highlight w:val="none"/>
          <w:lang w:val="en-US" w:eastAsia="zh-CN" w:bidi="ar"/>
        </w:rPr>
      </w:pPr>
      <w:r>
        <w:rPr>
          <w:rFonts w:hint="eastAsia" w:ascii="仿宋" w:hAnsi="仿宋" w:eastAsia="仿宋" w:cs="仿宋"/>
          <w:i w:val="0"/>
          <w:caps w:val="0"/>
          <w:color w:val="0C0C0C"/>
          <w:spacing w:val="0"/>
          <w:kern w:val="0"/>
          <w:sz w:val="28"/>
          <w:szCs w:val="28"/>
          <w:highlight w:val="none"/>
          <w:lang w:val="en-US" w:eastAsia="zh-CN" w:bidi="ar"/>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b w:val="0"/>
          <w:bCs/>
          <w:i w:val="0"/>
          <w:caps w:val="0"/>
          <w:color w:val="0C0C0C"/>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 w:hAnsi="仿宋" w:eastAsia="仿宋" w:cs="仿宋"/>
          <w:i w:val="0"/>
          <w:caps w:val="0"/>
          <w:color w:val="0C0C0C"/>
          <w:spacing w:val="0"/>
          <w:sz w:val="32"/>
          <w:szCs w:val="32"/>
          <w:highlight w:val="none"/>
        </w:rPr>
      </w:pPr>
      <w:r>
        <w:rPr>
          <w:rFonts w:hint="eastAsia" w:ascii="仿宋" w:hAnsi="仿宋" w:eastAsia="仿宋" w:cs="仿宋"/>
          <w:b w:val="0"/>
          <w:bCs/>
          <w:i w:val="0"/>
          <w:caps w:val="0"/>
          <w:color w:val="0C0C0C"/>
          <w:spacing w:val="0"/>
          <w:kern w:val="0"/>
          <w:sz w:val="32"/>
          <w:szCs w:val="32"/>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i w:val="0"/>
          <w:caps w:val="0"/>
          <w:color w:val="0C0C0C"/>
          <w:spacing w:val="0"/>
          <w:kern w:val="0"/>
          <w:sz w:val="28"/>
          <w:szCs w:val="28"/>
          <w:highlight w:val="none"/>
          <w:lang w:val="en-US" w:eastAsia="zh-CN" w:bidi="ar"/>
        </w:rPr>
      </w:pPr>
      <w:r>
        <w:rPr>
          <w:rFonts w:hint="eastAsia" w:ascii="仿宋" w:hAnsi="仿宋" w:eastAsia="仿宋" w:cs="仿宋"/>
          <w:i w:val="0"/>
          <w:caps w:val="0"/>
          <w:color w:val="0C0C0C"/>
          <w:spacing w:val="0"/>
          <w:kern w:val="0"/>
          <w:sz w:val="28"/>
          <w:szCs w:val="28"/>
          <w:highlight w:val="none"/>
          <w:lang w:val="en-US" w:eastAsia="zh-CN" w:bidi="ar"/>
        </w:rPr>
        <w:t xml:space="preserve">    [1]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i w:val="0"/>
          <w:caps w:val="0"/>
          <w:color w:val="0C0C0C"/>
          <w:spacing w:val="0"/>
          <w:kern w:val="0"/>
          <w:sz w:val="28"/>
          <w:szCs w:val="28"/>
          <w:highlight w:val="none"/>
          <w:lang w:val="en-US" w:eastAsia="zh-CN" w:bidi="ar"/>
        </w:rPr>
      </w:pPr>
      <w:r>
        <w:rPr>
          <w:rFonts w:hint="eastAsia" w:ascii="仿宋" w:hAnsi="仿宋" w:eastAsia="仿宋" w:cs="仿宋"/>
          <w:i w:val="0"/>
          <w:caps w:val="0"/>
          <w:color w:val="0C0C0C"/>
          <w:spacing w:val="0"/>
          <w:kern w:val="0"/>
          <w:sz w:val="28"/>
          <w:szCs w:val="28"/>
          <w:highlight w:val="none"/>
          <w:lang w:val="en-US" w:eastAsia="zh-CN" w:bidi="ar"/>
        </w:rPr>
        <w:t xml:space="preserve">    [2]规模以上工业：是指年主营业务收入2000万元及以上的工业法人单位。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0"/>
        <w:jc w:val="both"/>
        <w:textAlignment w:val="auto"/>
        <w:rPr>
          <w:rFonts w:hint="eastAsia" w:ascii="仿宋" w:hAnsi="仿宋" w:eastAsia="仿宋" w:cs="仿宋"/>
          <w:i w:val="0"/>
          <w:caps w:val="0"/>
          <w:color w:val="0C0C0C"/>
          <w:spacing w:val="0"/>
          <w:kern w:val="0"/>
          <w:sz w:val="28"/>
          <w:szCs w:val="28"/>
          <w:highlight w:val="none"/>
          <w:lang w:val="en-US" w:eastAsia="zh-CN" w:bidi="ar"/>
        </w:rPr>
      </w:pPr>
      <w:r>
        <w:rPr>
          <w:rFonts w:hint="eastAsia" w:ascii="仿宋" w:hAnsi="仿宋" w:eastAsia="仿宋" w:cs="仿宋"/>
          <w:i w:val="0"/>
          <w:caps w:val="0"/>
          <w:color w:val="0C0C0C"/>
          <w:spacing w:val="0"/>
          <w:kern w:val="0"/>
          <w:sz w:val="28"/>
          <w:szCs w:val="28"/>
          <w:highlight w:val="none"/>
          <w:lang w:val="en-US" w:eastAsia="zh-CN" w:bidi="ar"/>
        </w:rPr>
        <w:t>[3]工业企业法人单位从业人员及主要经济指标含市级分劈数据。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0"/>
        <w:jc w:val="both"/>
        <w:textAlignment w:val="auto"/>
        <w:rPr>
          <w:rFonts w:hint="eastAsia" w:ascii="仿宋" w:hAnsi="仿宋" w:eastAsia="仿宋" w:cs="仿宋"/>
          <w:i w:val="0"/>
          <w:caps w:val="0"/>
          <w:color w:val="0C0C0C"/>
          <w:spacing w:val="0"/>
          <w:kern w:val="0"/>
          <w:sz w:val="28"/>
          <w:szCs w:val="28"/>
          <w:highlight w:val="none"/>
          <w:lang w:val="en-US" w:eastAsia="zh-CN" w:bidi="ar"/>
        </w:rPr>
      </w:pPr>
      <w:r>
        <w:rPr>
          <w:rFonts w:hint="eastAsia" w:ascii="仿宋" w:hAnsi="仿宋" w:eastAsia="仿宋" w:cs="仿宋"/>
          <w:i w:val="0"/>
          <w:caps w:val="0"/>
          <w:color w:val="0C0C0C"/>
          <w:spacing w:val="0"/>
          <w:kern w:val="0"/>
          <w:sz w:val="28"/>
          <w:szCs w:val="28"/>
          <w:highlight w:val="none"/>
          <w:lang w:val="en-US" w:eastAsia="zh-CN" w:bidi="ar"/>
        </w:rPr>
        <w:t>[4]表中的合计数和部分计算数据因小数取舍而产生的误差，均未作机械调整。为保证数据精确度，个别数据保留2位小数。</w:t>
      </w:r>
    </w:p>
    <w:p>
      <w:pPr>
        <w:ind w:left="0" w:leftChars="0" w:firstLine="0" w:firstLineChars="0"/>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魏碑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NWU1Njg0NTUzYjIwMzRhNjEwY2M0NDE4NWVmNDIifQ=="/>
  </w:docVars>
  <w:rsids>
    <w:rsidRoot w:val="00172A27"/>
    <w:rsid w:val="006F5EAA"/>
    <w:rsid w:val="00C619CD"/>
    <w:rsid w:val="01B83D42"/>
    <w:rsid w:val="02457DB0"/>
    <w:rsid w:val="05A4650C"/>
    <w:rsid w:val="070820F4"/>
    <w:rsid w:val="07CA4DEE"/>
    <w:rsid w:val="0D2070E4"/>
    <w:rsid w:val="0ED50174"/>
    <w:rsid w:val="111D7BC2"/>
    <w:rsid w:val="11D010D8"/>
    <w:rsid w:val="12F86250"/>
    <w:rsid w:val="1715479F"/>
    <w:rsid w:val="1A4563DB"/>
    <w:rsid w:val="1E7C68F1"/>
    <w:rsid w:val="1EF34658"/>
    <w:rsid w:val="20551EC8"/>
    <w:rsid w:val="21A133DE"/>
    <w:rsid w:val="2294396B"/>
    <w:rsid w:val="25493224"/>
    <w:rsid w:val="25F27417"/>
    <w:rsid w:val="289E3886"/>
    <w:rsid w:val="295D729E"/>
    <w:rsid w:val="2BFF63EA"/>
    <w:rsid w:val="2CC9673E"/>
    <w:rsid w:val="2DE808EE"/>
    <w:rsid w:val="2EA414CB"/>
    <w:rsid w:val="311741D6"/>
    <w:rsid w:val="39333CD5"/>
    <w:rsid w:val="3BA810B4"/>
    <w:rsid w:val="3D460F77"/>
    <w:rsid w:val="43AA0EDA"/>
    <w:rsid w:val="44E93C84"/>
    <w:rsid w:val="45126D36"/>
    <w:rsid w:val="467859D8"/>
    <w:rsid w:val="46D6783A"/>
    <w:rsid w:val="4F0040A4"/>
    <w:rsid w:val="507605AC"/>
    <w:rsid w:val="52BE7978"/>
    <w:rsid w:val="54CA13DC"/>
    <w:rsid w:val="552264FE"/>
    <w:rsid w:val="555E7098"/>
    <w:rsid w:val="56111C07"/>
    <w:rsid w:val="56F315ED"/>
    <w:rsid w:val="5DB83B00"/>
    <w:rsid w:val="632779F9"/>
    <w:rsid w:val="646C5FBC"/>
    <w:rsid w:val="672901E4"/>
    <w:rsid w:val="68BD54E0"/>
    <w:rsid w:val="69953C45"/>
    <w:rsid w:val="6A437567"/>
    <w:rsid w:val="6AE21ACF"/>
    <w:rsid w:val="6C7539D8"/>
    <w:rsid w:val="6CC4450B"/>
    <w:rsid w:val="6F1F1ECC"/>
    <w:rsid w:val="6F502086"/>
    <w:rsid w:val="72020086"/>
    <w:rsid w:val="73BF0D67"/>
    <w:rsid w:val="74FD05BA"/>
    <w:rsid w:val="76E62658"/>
    <w:rsid w:val="79ED366F"/>
    <w:rsid w:val="7BA33BD1"/>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w:basedOn w:val="1"/>
    <w:next w:val="4"/>
    <w:qFormat/>
    <w:uiPriority w:val="0"/>
    <w:pPr>
      <w:spacing w:after="120"/>
    </w:pPr>
  </w:style>
  <w:style w:type="paragraph" w:styleId="4">
    <w:name w:val="Title"/>
    <w:basedOn w:val="1"/>
    <w:next w:val="1"/>
    <w:qFormat/>
    <w:uiPriority w:val="10"/>
    <w:pPr>
      <w:widowControl/>
      <w:ind w:firstLine="0" w:firstLineChars="0"/>
      <w:jc w:val="center"/>
    </w:pPr>
    <w:rPr>
      <w:rFonts w:eastAsia="方正小标宋简体"/>
      <w:b/>
      <w:bCs/>
      <w:sz w:val="40"/>
    </w:rPr>
  </w:style>
  <w:style w:type="paragraph" w:styleId="5">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99"/>
    <w:pPr>
      <w:snapToGrid w:val="0"/>
      <w:jc w:val="left"/>
    </w:pPr>
    <w:rPr>
      <w:sz w:val="18"/>
    </w:rPr>
  </w:style>
  <w:style w:type="paragraph" w:styleId="9">
    <w:name w:val="Body Text First Indent"/>
    <w:basedOn w:val="3"/>
    <w:next w:val="10"/>
    <w:unhideWhenUsed/>
    <w:qFormat/>
    <w:uiPriority w:val="99"/>
    <w:pPr>
      <w:autoSpaceDE/>
      <w:autoSpaceDN/>
      <w:spacing w:after="120"/>
      <w:ind w:left="0" w:firstLine="420" w:firstLineChars="100"/>
      <w:jc w:val="both"/>
    </w:pPr>
    <w:rPr>
      <w:rFonts w:ascii="等线" w:hAnsi="等线" w:eastAsia="等线" w:cs="Times New Roman"/>
      <w:kern w:val="2"/>
      <w:sz w:val="21"/>
      <w:szCs w:val="22"/>
      <w:lang w:val="en-US" w:bidi="ar-SA"/>
    </w:rPr>
  </w:style>
  <w:style w:type="paragraph" w:styleId="10">
    <w:name w:val="Body Text First Indent 2"/>
    <w:basedOn w:val="5"/>
    <w:next w:val="1"/>
    <w:qFormat/>
    <w:uiPriority w:val="0"/>
    <w:pPr>
      <w:ind w:firstLine="420" w:firstLineChars="200"/>
    </w:pPr>
  </w:style>
  <w:style w:type="character" w:styleId="13">
    <w:name w:val="footnote reference"/>
    <w:basedOn w:val="12"/>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2930</Words>
  <Characters>4089</Characters>
  <Lines>0</Lines>
  <Paragraphs>0</Paragraphs>
  <TotalTime>7</TotalTime>
  <ScaleCrop>false</ScaleCrop>
  <LinksUpToDate>false</LinksUpToDate>
  <CharactersWithSpaces>4179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2025-04-22T02:56:00Z</dcterms:created>
  <dc:creator>Administrator</dc:creator>
  <cp:lastModifiedBy>白健娟</cp:lastModifiedBy>
  <cp:lastPrinted>2025-06-03T07:07:00Z</cp:lastPrinted>
  <dcterms:modified xsi:type="dcterms:W3CDTF">2025-09-05T07:34:30Z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eyJoZGlkIjoiNGYyYmY1NjI0YjVlMTM1OGI1MTQ5MzUzMjYzNDViNTYiLCJ1c2VySWQiOiIxNTM2MTcxMTkwIn0=</vt:lpwstr>
  </property>
  <property fmtid="{D5CDD505-2E9C-101B-9397-08002B2CF9AE}" pid="4" name="ICV">
    <vt:lpwstr>6EC423544E1D4A4B84CD449B38062242_12</vt:lpwstr>
  </property>
</Properties>
</file>