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318C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宣威市202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年国民经济和社会发展统计公报</w:t>
      </w:r>
    </w:p>
    <w:p w14:paraId="6CCF2035">
      <w:pPr>
        <w:spacing w:line="360" w:lineRule="auto"/>
        <w:jc w:val="center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宣威市统计局</w:t>
      </w:r>
    </w:p>
    <w:p w14:paraId="44FC41D3">
      <w:pPr>
        <w:spacing w:line="360" w:lineRule="auto"/>
        <w:jc w:val="center"/>
        <w:rPr>
          <w:rFonts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202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方正仿宋简体"/>
          <w:color w:val="auto"/>
          <w:sz w:val="32"/>
          <w:szCs w:val="32"/>
        </w:rPr>
        <w:t>年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方正仿宋简体"/>
          <w:color w:val="auto"/>
          <w:sz w:val="32"/>
          <w:szCs w:val="32"/>
        </w:rPr>
        <w:t>月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18</w:t>
      </w:r>
      <w:r>
        <w:rPr>
          <w:rFonts w:hint="eastAsia" w:eastAsia="方正仿宋简体"/>
          <w:color w:val="auto"/>
          <w:sz w:val="32"/>
          <w:szCs w:val="32"/>
        </w:rPr>
        <w:t>日</w:t>
      </w:r>
    </w:p>
    <w:p w14:paraId="40D07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7422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以来，宣威市始终坚持以习近平新时代中国特色社会主义思想为指导，全面贯彻落实党的二十大和二十届二中全会精神，深入贯彻习近平总书记考察云南重要讲话和重要指示批示精神，认真贯彻落实党中央决策部署和省委、曲靖市委工作要求，聚焦“曲靖副中心城市、东部产业转移聚集区、优质火腿及肉制品加工基地”目标定位，持续补短板、抓长远、促提升，奋发有为狠抓落实，全市经济社会持续健康发展。</w:t>
      </w:r>
    </w:p>
    <w:p w14:paraId="53A88B13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</w:rPr>
      </w:pPr>
    </w:p>
    <w:p w14:paraId="62D63420">
      <w:pPr>
        <w:spacing w:line="360" w:lineRule="auto"/>
        <w:ind w:firstLine="640" w:firstLineChars="200"/>
        <w:jc w:val="center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</w:rPr>
        <w:t>一、综合</w:t>
      </w:r>
    </w:p>
    <w:p w14:paraId="1A61B3DC">
      <w:pPr>
        <w:spacing w:line="360" w:lineRule="auto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国民经济：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根据地区生产总值统一核算初步结果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全年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宣威市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地区生产总值(GDP)实现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5467496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万元，按2020年不变价格计算同比增长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%，人均GDP达到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46431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元。第一产业增加值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949137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%，拉动GDP增长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个百分点，对经济增长的贡献率为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14.5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。第二产业增加值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1788145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%，拉动GDP增长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个百分点，对经济增长的贡献率为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25.0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%。第三产业增加值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2730214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9.3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%，拉动GDP增长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个百分点，对经济增长的贡献率为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60.5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%。第二产业中，工业增加值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1290801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%，拉动GDP增长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对经济增长的贡献率为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16.8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%；建筑业增加值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498357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6.9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%，拉动GDP增长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个百分点，对经济增长的贡献率为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8.4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%。三次产业结构比重由上年同期的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18.4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33.8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47.8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调整为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17.4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32.7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49.9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455C0EDE"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民营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经济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：全市民营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经济增加值完成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3367384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7.1%，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占地区生产总值的比重为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61.6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，比上年提高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0.3个百分点。其中，第一产业增加值803883万元，同比增长4.5%；第二产业增加值1036276万元，同比增长4.7%；第三产业增加值1527225万元，同比增长10.8%。</w:t>
      </w:r>
    </w:p>
    <w:p w14:paraId="4C9C93E3"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17FA5C86">
      <w:pPr>
        <w:spacing w:line="360" w:lineRule="auto"/>
        <w:ind w:firstLine="1600" w:firstLineChars="500"/>
        <w:jc w:val="both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201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年—202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年宣威市地区生产总值（图一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）</w:t>
      </w:r>
    </w:p>
    <w:p w14:paraId="6245BDFB">
      <w:pPr>
        <w:spacing w:line="360" w:lineRule="auto"/>
        <w:ind w:firstLine="420" w:firstLineChars="200"/>
        <w:jc w:val="center"/>
        <w:rPr>
          <w:rFonts w:hint="eastAsia" w:eastAsia="方正仿宋简体"/>
          <w:color w:val="auto"/>
          <w:sz w:val="32"/>
          <w:szCs w:val="32"/>
        </w:rPr>
      </w:pPr>
      <w:r>
        <w:rPr>
          <w:color w:val="auto"/>
        </w:rPr>
        <w:drawing>
          <wp:inline distT="0" distB="0" distL="114300" distR="114300">
            <wp:extent cx="5753100" cy="3352800"/>
            <wp:effectExtent l="6350" t="6350" r="12700" b="12700"/>
            <wp:docPr id="2" name="图表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9BC25F7">
      <w:pPr>
        <w:spacing w:line="360" w:lineRule="auto"/>
        <w:rPr>
          <w:rFonts w:hint="eastAsia" w:ascii="方正黑体简体" w:hAnsi="宋体" w:eastAsia="方正黑体简体"/>
          <w:color w:val="auto"/>
          <w:sz w:val="32"/>
          <w:szCs w:val="32"/>
        </w:rPr>
      </w:pPr>
    </w:p>
    <w:p w14:paraId="1BB947F8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</w:rPr>
      </w:pPr>
    </w:p>
    <w:p w14:paraId="30F5A02A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</w:rPr>
      </w:pPr>
    </w:p>
    <w:p w14:paraId="52634C3D">
      <w:pPr>
        <w:spacing w:line="360" w:lineRule="auto"/>
        <w:ind w:firstLine="640" w:firstLineChars="200"/>
        <w:jc w:val="center"/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</w:rPr>
        <w:t>二、农业</w:t>
      </w:r>
    </w:p>
    <w:p w14:paraId="14B3521A">
      <w:pPr>
        <w:spacing w:line="360" w:lineRule="auto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全年粮食播种总面积为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2604870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亩，比去年的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2588640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亩增加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16230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亩，增长0.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其中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夏粮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396930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亩，比去年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15亩，增长0.004%；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秋粮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2207940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亩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比去年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16215亩，增长0.74%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。全年粮食总产量为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81999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万公斤，比去年的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81898.9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万公斤增产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100.1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万公斤，增长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0.12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%。</w:t>
      </w:r>
    </w:p>
    <w:p w14:paraId="66454C84">
      <w:pPr>
        <w:spacing w:line="360" w:lineRule="auto"/>
        <w:jc w:val="both"/>
        <w:rPr>
          <w:rFonts w:hint="eastAsia" w:eastAsia="方正仿宋简体"/>
          <w:color w:val="auto"/>
          <w:sz w:val="32"/>
          <w:szCs w:val="32"/>
        </w:rPr>
      </w:pPr>
    </w:p>
    <w:p w14:paraId="41BFAB71">
      <w:pPr>
        <w:spacing w:line="360" w:lineRule="auto"/>
        <w:jc w:val="center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201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方正仿宋简体"/>
          <w:color w:val="auto"/>
          <w:sz w:val="32"/>
          <w:szCs w:val="32"/>
        </w:rPr>
        <w:t>年—202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方正仿宋简体"/>
          <w:color w:val="auto"/>
          <w:sz w:val="32"/>
          <w:szCs w:val="32"/>
        </w:rPr>
        <w:t>年宣威市粮食产量（图二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）</w:t>
      </w:r>
    </w:p>
    <w:p w14:paraId="46BE4788">
      <w:pPr>
        <w:spacing w:line="360" w:lineRule="auto"/>
        <w:jc w:val="center"/>
        <w:rPr>
          <w:rFonts w:hint="eastAsia" w:eastAsia="方正仿宋简体"/>
          <w:color w:val="auto"/>
          <w:sz w:val="32"/>
          <w:szCs w:val="32"/>
        </w:rPr>
      </w:pPr>
      <w:r>
        <w:rPr>
          <w:color w:val="auto"/>
        </w:rPr>
        <w:drawing>
          <wp:inline distT="0" distB="0" distL="114300" distR="114300">
            <wp:extent cx="5753100" cy="3067050"/>
            <wp:effectExtent l="6350" t="6350" r="12700" b="12700"/>
            <wp:docPr id="3" name="图表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46DCF7D">
      <w:pPr>
        <w:spacing w:line="360" w:lineRule="auto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全年完成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农林牧渔业增加值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961582万元，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农林牧渔业总产值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1476170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万元，可比价同比增长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%。其中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农业产值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634003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万元，可比价同比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%；林业产值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16765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万元，可比价同比增长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%；畜牧业产值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769605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万元，可比价同比增长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%；渔业产值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8042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万元，可比价同比增长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%；农林牧渔服务业产值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47755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万元，可比价同比增长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 w14:paraId="1F745E81">
      <w:pPr>
        <w:spacing w:line="360" w:lineRule="auto"/>
        <w:ind w:firstLine="640" w:firstLineChars="200"/>
        <w:rPr>
          <w:rFonts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全市年内共完成营造林700.35公顷，森林活立木蓄积达森林蓄积1693.44万立方米，森林覆盖率达43.98%。</w:t>
      </w:r>
    </w:p>
    <w:p w14:paraId="7E03B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仿宋简体"/>
          <w:color w:val="auto"/>
          <w:sz w:val="32"/>
          <w:szCs w:val="32"/>
        </w:rPr>
      </w:pPr>
    </w:p>
    <w:p w14:paraId="1377B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>农业主要产品产量（表一）</w:t>
      </w:r>
    </w:p>
    <w:tbl>
      <w:tblPr>
        <w:tblStyle w:val="3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1865"/>
        <w:gridCol w:w="2238"/>
        <w:gridCol w:w="2611"/>
      </w:tblGrid>
      <w:tr w14:paraId="6D1B1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8F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产品名称</w:t>
            </w:r>
          </w:p>
        </w:tc>
        <w:tc>
          <w:tcPr>
            <w:tcW w:w="1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3C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2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18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年</w:t>
            </w:r>
          </w:p>
        </w:tc>
        <w:tc>
          <w:tcPr>
            <w:tcW w:w="261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305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比上年±%</w:t>
            </w:r>
          </w:p>
        </w:tc>
      </w:tr>
      <w:tr w14:paraId="575F4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5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粮食总产量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F3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吨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B02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819990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D03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0.12</w:t>
            </w:r>
          </w:p>
        </w:tc>
      </w:tr>
      <w:tr w14:paraId="661C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BBF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小麦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36B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吨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A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15204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92A5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-0.44</w:t>
            </w:r>
          </w:p>
        </w:tc>
      </w:tr>
      <w:tr w14:paraId="5B72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4CC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豆类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84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吨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BE2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22512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2B80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2.48</w:t>
            </w:r>
          </w:p>
        </w:tc>
      </w:tr>
      <w:tr w14:paraId="66B25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A0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稻谷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55D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吨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C4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40968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027B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0.01</w:t>
            </w:r>
          </w:p>
        </w:tc>
      </w:tr>
      <w:tr w14:paraId="6AD9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566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玉米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0A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吨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B2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483719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8AFF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0.41</w:t>
            </w:r>
          </w:p>
        </w:tc>
      </w:tr>
      <w:tr w14:paraId="58A0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AD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鲜薯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9B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吨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FE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1126370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D680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-0.56</w:t>
            </w:r>
          </w:p>
        </w:tc>
      </w:tr>
      <w:tr w14:paraId="731EF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AB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烤烟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0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吨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0EE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33186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5616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4.52</w:t>
            </w:r>
          </w:p>
        </w:tc>
      </w:tr>
      <w:tr w14:paraId="5C2D9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907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蔬菜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0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吨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C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348337.1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F164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7.32</w:t>
            </w:r>
          </w:p>
        </w:tc>
      </w:tr>
      <w:tr w14:paraId="68B99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C7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水果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91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吨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48B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25801.1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A3E3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8.64</w:t>
            </w:r>
          </w:p>
        </w:tc>
      </w:tr>
      <w:tr w14:paraId="7FAD0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07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肉类总产量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0A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吨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E6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322348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8029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4.45</w:t>
            </w:r>
          </w:p>
        </w:tc>
      </w:tr>
      <w:tr w14:paraId="5B315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A3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年末牛存栏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E5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头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5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168940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63EF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1.53</w:t>
            </w:r>
          </w:p>
        </w:tc>
      </w:tr>
      <w:tr w14:paraId="69C1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11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年末</w:t>
            </w:r>
            <w:r>
              <w:rPr>
                <w:rFonts w:hint="eastAsia" w:eastAsia="方正仿宋简体" w:cs="Times New Roman"/>
                <w:color w:val="auto"/>
                <w:sz w:val="32"/>
                <w:szCs w:val="32"/>
                <w:lang w:eastAsia="zh-CN"/>
              </w:rPr>
              <w:t>生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猪存栏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67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头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2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2058000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C85C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-5.73</w:t>
            </w:r>
          </w:p>
        </w:tc>
      </w:tr>
      <w:tr w14:paraId="5452A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3A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年末羊存栏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B6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只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BE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340333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1F98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-0.55</w:t>
            </w:r>
          </w:p>
        </w:tc>
      </w:tr>
      <w:tr w14:paraId="58323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274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肉牛出栏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213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头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49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75782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6320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4.27</w:t>
            </w:r>
          </w:p>
        </w:tc>
      </w:tr>
      <w:tr w14:paraId="730C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A3C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肉猪出栏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11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头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51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3306000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01C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2.02</w:t>
            </w:r>
          </w:p>
        </w:tc>
      </w:tr>
      <w:tr w14:paraId="17308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7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肉羊出栏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F4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只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2C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348204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CD6B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  <w:t>8.75</w:t>
            </w:r>
          </w:p>
        </w:tc>
      </w:tr>
    </w:tbl>
    <w:p w14:paraId="0934DE8B">
      <w:pPr>
        <w:spacing w:line="360" w:lineRule="auto"/>
        <w:jc w:val="center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</w:rPr>
        <w:t>三、工业</w:t>
      </w:r>
    </w:p>
    <w:p w14:paraId="5365E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全年规模以上工业增加值同比增长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从轻重工业结构看，轻工业同比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重工业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分经济类型看，国有控股企业同比增长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16.7%，股份制企业同比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4.3%，私营企业同比增长7.7%。分门类看，采矿业同比增长16.1%，制造业同比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4.4%，电力、燃气和水的生产和供应业同比增长33.5%。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分行业情况看，黑色金属冶炼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和压延加工业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6.0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化学原料和化学制品制造业同比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，农副食品加工业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20.0%，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煤炭开采及洗选业同比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16.5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，有色金属冶炼和压延加工业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非金属矿物制品业同比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12.2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，食品制造业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电力、热力的生产和供应业同比增长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38.5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%。</w:t>
      </w:r>
    </w:p>
    <w:p w14:paraId="72209DC1">
      <w:pPr>
        <w:spacing w:line="360" w:lineRule="auto"/>
        <w:jc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6330627E">
      <w:pPr>
        <w:spacing w:line="360" w:lineRule="auto"/>
        <w:jc w:val="center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工业主要产品产量（表二）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1966"/>
        <w:gridCol w:w="2072"/>
        <w:gridCol w:w="2262"/>
      </w:tblGrid>
      <w:tr w14:paraId="0E27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0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指标名称</w:t>
            </w:r>
          </w:p>
        </w:tc>
        <w:tc>
          <w:tcPr>
            <w:tcW w:w="1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36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2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A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32"/>
                <w:szCs w:val="32"/>
                <w:lang w:bidi="ar"/>
              </w:rPr>
              <w:t>年</w:t>
            </w:r>
          </w:p>
        </w:tc>
        <w:tc>
          <w:tcPr>
            <w:tcW w:w="226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D17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增速±</w:t>
            </w:r>
            <w:r>
              <w:rPr>
                <w:rStyle w:val="7"/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bidi="ar"/>
              </w:rPr>
              <w:t>%</w:t>
            </w:r>
          </w:p>
        </w:tc>
      </w:tr>
      <w:tr w14:paraId="45C5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610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原煤产量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86A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F5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650.67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660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-3.37</w:t>
            </w:r>
          </w:p>
        </w:tc>
      </w:tr>
      <w:tr w14:paraId="4D9F9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3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洗精煤产量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6D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9A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136.15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FDA2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41.04</w:t>
            </w:r>
          </w:p>
        </w:tc>
      </w:tr>
      <w:tr w14:paraId="5D946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50F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发电量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B9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亿度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8E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44.94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2FFF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8.16</w:t>
            </w:r>
          </w:p>
        </w:tc>
      </w:tr>
      <w:tr w14:paraId="6E8C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C6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其中：火电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DA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亿度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2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36.98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338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13.57</w:t>
            </w:r>
          </w:p>
        </w:tc>
      </w:tr>
      <w:tr w14:paraId="3123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F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32"/>
                <w:szCs w:val="32"/>
                <w:lang w:bidi="ar"/>
              </w:rPr>
              <w:t>水电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6D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亿度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BC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5.03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845E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-37.59</w:t>
            </w:r>
          </w:p>
        </w:tc>
      </w:tr>
      <w:tr w14:paraId="5CDC2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4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32"/>
                <w:szCs w:val="32"/>
                <w:lang w:bidi="ar"/>
              </w:rPr>
              <w:t>风电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BDC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亿度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3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2.93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3B07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215.05</w:t>
            </w:r>
          </w:p>
        </w:tc>
      </w:tr>
      <w:tr w14:paraId="11E09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A35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化肥折纯产量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FB1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E7A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34.2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CA1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-0.2</w:t>
            </w:r>
          </w:p>
        </w:tc>
      </w:tr>
      <w:tr w14:paraId="37690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6A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锌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37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AA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30.6</w:t>
            </w:r>
          </w:p>
        </w:tc>
        <w:tc>
          <w:tcPr>
            <w:tcW w:w="2262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086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7.44</w:t>
            </w:r>
          </w:p>
        </w:tc>
      </w:tr>
      <w:tr w14:paraId="6258B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17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粗钢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51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59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150.0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20EE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0.0</w:t>
            </w:r>
          </w:p>
        </w:tc>
      </w:tr>
      <w:tr w14:paraId="7AF7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F6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钢材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66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6F6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143.25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8FBB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-0.7</w:t>
            </w:r>
          </w:p>
        </w:tc>
      </w:tr>
      <w:tr w14:paraId="365D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AE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水泥产量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49F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C0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167.81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FA75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-27.13</w:t>
            </w:r>
          </w:p>
        </w:tc>
      </w:tr>
      <w:tr w14:paraId="6D73B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742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黄磷产量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0E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bidi="ar"/>
              </w:rPr>
              <w:t>万吨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E2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5.96</w:t>
            </w:r>
          </w:p>
        </w:tc>
        <w:tc>
          <w:tcPr>
            <w:tcW w:w="2262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9470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-33.56</w:t>
            </w:r>
          </w:p>
        </w:tc>
      </w:tr>
    </w:tbl>
    <w:p w14:paraId="59F12C72">
      <w:pPr>
        <w:numPr>
          <w:ilvl w:val="0"/>
          <w:numId w:val="0"/>
        </w:num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</w:pPr>
    </w:p>
    <w:p w14:paraId="0F29EF4C">
      <w:pPr>
        <w:numPr>
          <w:ilvl w:val="0"/>
          <w:numId w:val="0"/>
        </w:numPr>
        <w:spacing w:line="360" w:lineRule="auto"/>
        <w:ind w:firstLine="640" w:firstLineChars="200"/>
        <w:jc w:val="center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  <w:t>四、服务业</w:t>
      </w:r>
    </w:p>
    <w:p w14:paraId="7A807C53">
      <w:pPr>
        <w:spacing w:line="360" w:lineRule="auto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全年规模以上服务业实现营业收入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501479万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23.3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%。重点行业营业收入增长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29.6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%。其中，多式联运和运输代理业增长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20.0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%，装卸搬运和仓储业增长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16.6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%，互联网和相关服务增长37.5%，租赁和商务服务业增长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36.8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%，科学研究和技术服务业增长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59.5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%，居民服务、修理和其他服务业增长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25.2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%，文化体育和娱乐业增长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32.1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%。</w:t>
      </w:r>
    </w:p>
    <w:p w14:paraId="62A4CD30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</w:pPr>
    </w:p>
    <w:p w14:paraId="718C290F">
      <w:pPr>
        <w:spacing w:line="360" w:lineRule="auto"/>
        <w:ind w:firstLine="640" w:firstLineChars="200"/>
        <w:jc w:val="center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eastAsia="zh-CN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  <w:t>五</w:t>
      </w:r>
      <w:r>
        <w:rPr>
          <w:rFonts w:hint="eastAsia" w:ascii="方正黑体简体" w:hAnsi="宋体" w:eastAsia="方正黑体简体"/>
          <w:color w:val="auto"/>
          <w:sz w:val="32"/>
          <w:szCs w:val="32"/>
        </w:rPr>
        <w:t>、固定资产投资和建筑业</w:t>
      </w:r>
      <w:r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  <w:t>投资</w:t>
      </w:r>
    </w:p>
    <w:p w14:paraId="467B227A">
      <w:pPr>
        <w:spacing w:line="360" w:lineRule="auto"/>
        <w:ind w:firstLine="640" w:firstLineChars="200"/>
        <w:rPr>
          <w:rFonts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全年我市固定资产投资同比增长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5.7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%，其中房地产开发投资同比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142.8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%。</w:t>
      </w:r>
    </w:p>
    <w:p w14:paraId="5DDA054B">
      <w:pPr>
        <w:spacing w:line="360" w:lineRule="auto"/>
        <w:jc w:val="center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>重点行业固定资产</w:t>
      </w:r>
      <w:r>
        <w:rPr>
          <w:rFonts w:hint="eastAsia" w:eastAsia="方正仿宋简体"/>
          <w:color w:val="auto"/>
          <w:sz w:val="32"/>
          <w:szCs w:val="32"/>
        </w:rPr>
        <w:t>投资</w:t>
      </w:r>
      <w:r>
        <w:rPr>
          <w:rFonts w:eastAsia="方正仿宋简体"/>
          <w:color w:val="auto"/>
          <w:sz w:val="32"/>
          <w:szCs w:val="32"/>
        </w:rPr>
        <w:t>完成情况（表三）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2860"/>
        <w:gridCol w:w="2860"/>
      </w:tblGrid>
      <w:tr w14:paraId="1AA96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简体"/>
                <w:color w:val="auto"/>
                <w:sz w:val="32"/>
                <w:szCs w:val="32"/>
              </w:rPr>
            </w:pPr>
            <w:r>
              <w:rPr>
                <w:rFonts w:eastAsia="方正仿宋简体"/>
                <w:color w:val="auto"/>
                <w:sz w:val="32"/>
                <w:szCs w:val="32"/>
              </w:rPr>
              <w:t>重点行业名称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简体"/>
                <w:color w:val="auto"/>
                <w:sz w:val="32"/>
                <w:szCs w:val="32"/>
              </w:rPr>
            </w:pPr>
            <w:r>
              <w:rPr>
                <w:rFonts w:eastAsia="方正仿宋简体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1E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增速</w:t>
            </w:r>
          </w:p>
        </w:tc>
      </w:tr>
      <w:tr w14:paraId="03A4F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简体"/>
                <w:color w:val="auto"/>
                <w:sz w:val="32"/>
                <w:szCs w:val="32"/>
              </w:rPr>
            </w:pPr>
            <w:r>
              <w:rPr>
                <w:rFonts w:eastAsia="方正仿宋简体"/>
                <w:color w:val="auto"/>
                <w:sz w:val="32"/>
                <w:szCs w:val="32"/>
              </w:rPr>
              <w:t>工业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1668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24.1</w:t>
            </w:r>
          </w:p>
        </w:tc>
      </w:tr>
      <w:tr w14:paraId="56575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简体"/>
                <w:color w:val="auto"/>
                <w:sz w:val="32"/>
                <w:szCs w:val="32"/>
              </w:rPr>
            </w:pPr>
            <w:r>
              <w:rPr>
                <w:rFonts w:eastAsia="方正仿宋简体"/>
                <w:color w:val="auto"/>
                <w:sz w:val="32"/>
                <w:szCs w:val="32"/>
              </w:rPr>
              <w:t>其中：制造业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09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-4.4</w:t>
            </w:r>
          </w:p>
        </w:tc>
      </w:tr>
      <w:tr w14:paraId="5DC77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3A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简体"/>
                <w:color w:val="auto"/>
                <w:sz w:val="32"/>
                <w:szCs w:val="32"/>
              </w:rPr>
            </w:pPr>
            <w:r>
              <w:rPr>
                <w:rFonts w:eastAsia="方正仿宋简体"/>
                <w:color w:val="auto"/>
                <w:sz w:val="32"/>
                <w:szCs w:val="32"/>
              </w:rPr>
              <w:t>煤炭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E2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EAB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17.0</w:t>
            </w:r>
          </w:p>
        </w:tc>
      </w:tr>
      <w:tr w14:paraId="23AC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简体"/>
                <w:color w:val="auto"/>
                <w:sz w:val="32"/>
                <w:szCs w:val="32"/>
              </w:rPr>
            </w:pPr>
            <w:r>
              <w:rPr>
                <w:rFonts w:eastAsia="方正仿宋简体"/>
                <w:color w:val="auto"/>
                <w:sz w:val="32"/>
                <w:szCs w:val="32"/>
              </w:rPr>
              <w:t>电气水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BD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169.3</w:t>
            </w:r>
          </w:p>
        </w:tc>
      </w:tr>
      <w:tr w14:paraId="0B540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简体"/>
                <w:color w:val="auto"/>
                <w:sz w:val="32"/>
                <w:szCs w:val="32"/>
              </w:rPr>
            </w:pPr>
            <w:r>
              <w:rPr>
                <w:rFonts w:eastAsia="方正仿宋简体"/>
                <w:color w:val="auto"/>
                <w:sz w:val="32"/>
                <w:szCs w:val="32"/>
              </w:rPr>
              <w:t>水利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DD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49.8</w:t>
            </w:r>
          </w:p>
        </w:tc>
      </w:tr>
      <w:tr w14:paraId="3D69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z w:val="32"/>
                <w:szCs w:val="32"/>
              </w:rPr>
              <w:t>交通运输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FFC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sz w:val="32"/>
                <w:szCs w:val="32"/>
                <w:lang w:val="en-US" w:eastAsia="zh-CN"/>
              </w:rPr>
              <w:t>106.2</w:t>
            </w:r>
          </w:p>
        </w:tc>
      </w:tr>
      <w:tr w14:paraId="173BC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lang w:eastAsia="zh-CN"/>
              </w:rPr>
              <w:t>房地产业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6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%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77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sz w:val="32"/>
                <w:szCs w:val="32"/>
                <w:lang w:val="en-US" w:eastAsia="zh-CN"/>
              </w:rPr>
              <w:t>50.5</w:t>
            </w:r>
          </w:p>
        </w:tc>
      </w:tr>
    </w:tbl>
    <w:p w14:paraId="48110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全年实现建筑业总产值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1191636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万元，同比增长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10.0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%；</w:t>
      </w:r>
      <w:r>
        <w:rPr>
          <w:rFonts w:eastAsia="方正仿宋简体"/>
          <w:color w:val="auto"/>
          <w:sz w:val="32"/>
          <w:szCs w:val="32"/>
        </w:rPr>
        <w:t>增加值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498357</w:t>
      </w:r>
      <w:r>
        <w:rPr>
          <w:rFonts w:eastAsia="方正仿宋简体"/>
          <w:color w:val="auto"/>
          <w:sz w:val="32"/>
          <w:szCs w:val="32"/>
        </w:rPr>
        <w:t>万元，同比</w:t>
      </w:r>
      <w:r>
        <w:rPr>
          <w:rFonts w:hint="eastAsia" w:eastAsia="方正仿宋简体"/>
          <w:color w:val="auto"/>
          <w:sz w:val="32"/>
          <w:szCs w:val="32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6.9</w:t>
      </w:r>
      <w:r>
        <w:rPr>
          <w:rFonts w:eastAsia="方正仿宋简体"/>
          <w:color w:val="auto"/>
          <w:sz w:val="32"/>
          <w:szCs w:val="32"/>
        </w:rPr>
        <w:t>%。</w:t>
      </w:r>
    </w:p>
    <w:p w14:paraId="59610B55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</w:pPr>
    </w:p>
    <w:p w14:paraId="6AEB4CBB">
      <w:pPr>
        <w:spacing w:line="360" w:lineRule="auto"/>
        <w:ind w:firstLine="640" w:firstLineChars="200"/>
        <w:jc w:val="center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  <w:t>六</w:t>
      </w:r>
      <w:r>
        <w:rPr>
          <w:rFonts w:hint="eastAsia" w:ascii="方正黑体简体" w:hAnsi="宋体" w:eastAsia="方正黑体简体"/>
          <w:color w:val="auto"/>
          <w:sz w:val="32"/>
          <w:szCs w:val="32"/>
        </w:rPr>
        <w:t>、财政和金融保险</w:t>
      </w:r>
    </w:p>
    <w:p w14:paraId="0F499FF1">
      <w:pPr>
        <w:spacing w:line="360" w:lineRule="auto"/>
        <w:ind w:firstLine="640" w:firstLineChars="200"/>
        <w:rPr>
          <w:rFonts w:hint="eastAsia" w:eastAsia="方正仿宋简体"/>
          <w:color w:val="FF0000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全年</w:t>
      </w:r>
      <w:r>
        <w:rPr>
          <w:rFonts w:eastAsia="方正仿宋简体"/>
          <w:color w:val="auto"/>
          <w:sz w:val="32"/>
          <w:szCs w:val="32"/>
        </w:rPr>
        <w:t>完成财政总收入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258826</w:t>
      </w:r>
      <w:r>
        <w:rPr>
          <w:rFonts w:eastAsia="方正仿宋简体"/>
          <w:color w:val="auto"/>
          <w:sz w:val="32"/>
          <w:szCs w:val="32"/>
        </w:rPr>
        <w:t>万元，同比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9.76</w:t>
      </w:r>
      <w:r>
        <w:rPr>
          <w:rFonts w:eastAsia="方正仿宋简体"/>
          <w:color w:val="auto"/>
          <w:sz w:val="32"/>
          <w:szCs w:val="32"/>
        </w:rPr>
        <w:t>%，其中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，</w:t>
      </w:r>
      <w:r>
        <w:rPr>
          <w:rFonts w:eastAsia="方正仿宋简体"/>
          <w:color w:val="auto"/>
          <w:sz w:val="32"/>
          <w:szCs w:val="32"/>
        </w:rPr>
        <w:t>一般公共预算收入完成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165254</w:t>
      </w:r>
      <w:r>
        <w:rPr>
          <w:rFonts w:eastAsia="方正仿宋简体"/>
          <w:color w:val="auto"/>
          <w:sz w:val="32"/>
          <w:szCs w:val="32"/>
        </w:rPr>
        <w:t>万元，同比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19.53</w:t>
      </w:r>
      <w:r>
        <w:rPr>
          <w:rFonts w:eastAsia="方正仿宋简体"/>
          <w:color w:val="auto"/>
          <w:sz w:val="32"/>
          <w:szCs w:val="32"/>
        </w:rPr>
        <w:t>%。在一般公共预算收入中，增值税完成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36932</w:t>
      </w:r>
      <w:r>
        <w:rPr>
          <w:rFonts w:eastAsia="方正仿宋简体"/>
          <w:color w:val="auto"/>
          <w:sz w:val="32"/>
          <w:szCs w:val="32"/>
        </w:rPr>
        <w:t>万元，同比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57.28</w:t>
      </w:r>
      <w:r>
        <w:rPr>
          <w:rFonts w:eastAsia="方正仿宋简体"/>
          <w:color w:val="auto"/>
          <w:sz w:val="32"/>
          <w:szCs w:val="32"/>
        </w:rPr>
        <w:t>%；企业所得税完成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2441</w:t>
      </w:r>
      <w:r>
        <w:rPr>
          <w:rFonts w:eastAsia="方正仿宋简体"/>
          <w:color w:val="auto"/>
          <w:sz w:val="32"/>
          <w:szCs w:val="32"/>
        </w:rPr>
        <w:t>万元，同比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23.62</w:t>
      </w:r>
      <w:r>
        <w:rPr>
          <w:rFonts w:eastAsia="方正仿宋简体"/>
          <w:color w:val="auto"/>
          <w:sz w:val="32"/>
          <w:szCs w:val="32"/>
        </w:rPr>
        <w:t>%。财政总</w:t>
      </w:r>
      <w:r>
        <w:rPr>
          <w:rFonts w:hint="eastAsia" w:eastAsia="方正仿宋简体"/>
          <w:color w:val="auto"/>
          <w:sz w:val="32"/>
          <w:szCs w:val="32"/>
        </w:rPr>
        <w:t>支出完成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1083928</w:t>
      </w:r>
      <w:r>
        <w:rPr>
          <w:rFonts w:eastAsia="方正仿宋简体"/>
          <w:color w:val="auto"/>
          <w:sz w:val="32"/>
          <w:szCs w:val="32"/>
        </w:rPr>
        <w:t>万元，同比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26.36</w:t>
      </w:r>
      <w:r>
        <w:rPr>
          <w:rFonts w:eastAsia="方正仿宋简体"/>
          <w:color w:val="auto"/>
          <w:sz w:val="32"/>
          <w:szCs w:val="32"/>
        </w:rPr>
        <w:t>%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；</w:t>
      </w:r>
      <w:r>
        <w:rPr>
          <w:rFonts w:hint="eastAsia" w:eastAsia="方正仿宋简体"/>
          <w:color w:val="auto"/>
          <w:sz w:val="32"/>
          <w:szCs w:val="32"/>
        </w:rPr>
        <w:t>一般公共预算支出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927315</w:t>
      </w:r>
      <w:r>
        <w:rPr>
          <w:rFonts w:eastAsia="方正仿宋简体"/>
          <w:color w:val="auto"/>
          <w:sz w:val="32"/>
          <w:szCs w:val="32"/>
        </w:rPr>
        <w:t>万元，同比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12.4</w:t>
      </w:r>
      <w:r>
        <w:rPr>
          <w:rFonts w:eastAsia="方正仿宋简体"/>
          <w:color w:val="auto"/>
          <w:sz w:val="32"/>
          <w:szCs w:val="32"/>
        </w:rPr>
        <w:t>%，其中一般公共服务支出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41204</w:t>
      </w:r>
      <w:r>
        <w:rPr>
          <w:rFonts w:eastAsia="方正仿宋简体"/>
          <w:color w:val="auto"/>
          <w:sz w:val="32"/>
          <w:szCs w:val="32"/>
        </w:rPr>
        <w:t>万元，同比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1.97</w:t>
      </w:r>
      <w:r>
        <w:rPr>
          <w:rFonts w:eastAsia="方正仿宋简体"/>
          <w:color w:val="auto"/>
          <w:sz w:val="32"/>
          <w:szCs w:val="32"/>
        </w:rPr>
        <w:t>%；教育支出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250716</w:t>
      </w:r>
      <w:r>
        <w:rPr>
          <w:rFonts w:eastAsia="方正仿宋简体"/>
          <w:color w:val="auto"/>
          <w:sz w:val="32"/>
          <w:szCs w:val="32"/>
        </w:rPr>
        <w:t>万元，同比</w:t>
      </w:r>
      <w:r>
        <w:rPr>
          <w:rFonts w:hint="eastAsia" w:eastAsia="方正仿宋简体"/>
          <w:color w:val="auto"/>
          <w:sz w:val="32"/>
          <w:szCs w:val="32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0.11</w:t>
      </w:r>
      <w:r>
        <w:rPr>
          <w:rFonts w:eastAsia="方正仿宋简体"/>
          <w:color w:val="auto"/>
          <w:sz w:val="32"/>
          <w:szCs w:val="32"/>
        </w:rPr>
        <w:t>%。</w:t>
      </w:r>
    </w:p>
    <w:p w14:paraId="604FC843">
      <w:pPr>
        <w:spacing w:line="360" w:lineRule="auto"/>
        <w:jc w:val="center"/>
        <w:rPr>
          <w:rFonts w:hint="eastAsia" w:eastAsia="方正仿宋简体"/>
          <w:color w:val="FF0000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201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方正仿宋简体"/>
          <w:color w:val="auto"/>
          <w:sz w:val="32"/>
          <w:szCs w:val="32"/>
        </w:rPr>
        <w:t>年—202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方正仿宋简体"/>
          <w:color w:val="auto"/>
          <w:sz w:val="32"/>
          <w:szCs w:val="32"/>
        </w:rPr>
        <w:t>年宣威市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财政收支图</w:t>
      </w:r>
      <w:r>
        <w:rPr>
          <w:rFonts w:hint="eastAsia" w:eastAsia="方正仿宋简体"/>
          <w:color w:val="auto"/>
          <w:sz w:val="32"/>
          <w:szCs w:val="32"/>
        </w:rPr>
        <w:t>（图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三）</w:t>
      </w:r>
    </w:p>
    <w:p w14:paraId="40813297">
      <w:pPr>
        <w:spacing w:line="360" w:lineRule="auto"/>
        <w:jc w:val="both"/>
        <w:rPr>
          <w:rFonts w:hint="eastAsia" w:eastAsia="方正仿宋简体"/>
          <w:color w:val="auto"/>
          <w:sz w:val="32"/>
          <w:szCs w:val="32"/>
        </w:rPr>
      </w:pPr>
      <w:r>
        <w:rPr>
          <w:color w:val="FF0000"/>
        </w:rPr>
        <w:drawing>
          <wp:inline distT="0" distB="0" distL="114300" distR="114300">
            <wp:extent cx="5949950" cy="3152775"/>
            <wp:effectExtent l="6350" t="6350" r="6350" b="22225"/>
            <wp:docPr id="1" name="图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CEB4064">
      <w:pPr>
        <w:spacing w:line="360" w:lineRule="auto"/>
        <w:ind w:firstLine="640" w:firstLineChars="200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全年</w:t>
      </w:r>
      <w:r>
        <w:rPr>
          <w:rFonts w:eastAsia="方正仿宋简体"/>
          <w:color w:val="auto"/>
          <w:sz w:val="32"/>
          <w:szCs w:val="32"/>
        </w:rPr>
        <w:t>金融机构人民币存款余额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522.90</w:t>
      </w:r>
      <w:r>
        <w:rPr>
          <w:rFonts w:eastAsia="方正仿宋简体"/>
          <w:color w:val="auto"/>
          <w:sz w:val="32"/>
          <w:szCs w:val="32"/>
        </w:rPr>
        <w:t>亿元，同比增长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11.82</w:t>
      </w:r>
      <w:r>
        <w:rPr>
          <w:rFonts w:eastAsia="方正仿宋简体"/>
          <w:color w:val="auto"/>
          <w:sz w:val="32"/>
          <w:szCs w:val="32"/>
        </w:rPr>
        <w:t>%，其中居民储蓄存款余额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422.69</w:t>
      </w:r>
      <w:r>
        <w:rPr>
          <w:rFonts w:eastAsia="方正仿宋简体"/>
          <w:color w:val="auto"/>
          <w:sz w:val="32"/>
          <w:szCs w:val="32"/>
        </w:rPr>
        <w:t>亿元，同比增长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11.64</w:t>
      </w:r>
      <w:r>
        <w:rPr>
          <w:rFonts w:eastAsia="方正仿宋简体"/>
          <w:color w:val="auto"/>
          <w:sz w:val="32"/>
          <w:szCs w:val="32"/>
        </w:rPr>
        <w:t>%。金融机构人民币贷款余额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279.83</w:t>
      </w:r>
      <w:r>
        <w:rPr>
          <w:rFonts w:eastAsia="方正仿宋简体"/>
          <w:color w:val="auto"/>
          <w:sz w:val="32"/>
          <w:szCs w:val="32"/>
        </w:rPr>
        <w:t>亿元，同</w:t>
      </w:r>
      <w:r>
        <w:rPr>
          <w:rFonts w:hint="eastAsia" w:eastAsia="方正仿宋简体"/>
          <w:color w:val="auto"/>
          <w:sz w:val="32"/>
          <w:szCs w:val="32"/>
        </w:rPr>
        <w:t>比增长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15.88</w:t>
      </w:r>
      <w:r>
        <w:rPr>
          <w:rFonts w:eastAsia="方正仿宋简体"/>
          <w:color w:val="auto"/>
          <w:sz w:val="32"/>
          <w:szCs w:val="32"/>
        </w:rPr>
        <w:t>%，其中中长期贷款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161.03</w:t>
      </w:r>
      <w:r>
        <w:rPr>
          <w:rFonts w:eastAsia="方正仿宋简体"/>
          <w:color w:val="auto"/>
          <w:sz w:val="32"/>
          <w:szCs w:val="32"/>
        </w:rPr>
        <w:t>亿元，同比</w:t>
      </w:r>
      <w:r>
        <w:rPr>
          <w:rFonts w:hint="eastAsia" w:eastAsia="方正仿宋简体"/>
          <w:color w:val="auto"/>
          <w:sz w:val="32"/>
          <w:szCs w:val="32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15.77</w:t>
      </w:r>
      <w:r>
        <w:rPr>
          <w:rFonts w:eastAsia="方正仿宋简体"/>
          <w:color w:val="auto"/>
          <w:sz w:val="32"/>
          <w:szCs w:val="32"/>
        </w:rPr>
        <w:t>%</w:t>
      </w:r>
      <w:r>
        <w:rPr>
          <w:rFonts w:hint="eastAsia" w:eastAsia="方正仿宋简体"/>
          <w:color w:val="auto"/>
          <w:sz w:val="32"/>
          <w:szCs w:val="32"/>
        </w:rPr>
        <w:t>；</w:t>
      </w:r>
      <w:r>
        <w:rPr>
          <w:rFonts w:eastAsia="方正仿宋简体"/>
          <w:color w:val="auto"/>
          <w:sz w:val="32"/>
          <w:szCs w:val="32"/>
        </w:rPr>
        <w:t>短期贷款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75.92</w:t>
      </w:r>
      <w:r>
        <w:rPr>
          <w:rFonts w:eastAsia="方正仿宋简体"/>
          <w:color w:val="auto"/>
          <w:sz w:val="32"/>
          <w:szCs w:val="32"/>
        </w:rPr>
        <w:t>亿元，同比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27.24</w:t>
      </w:r>
      <w:r>
        <w:rPr>
          <w:rFonts w:eastAsia="方正仿宋简体"/>
          <w:color w:val="auto"/>
          <w:sz w:val="32"/>
          <w:szCs w:val="32"/>
        </w:rPr>
        <w:t>%。 </w:t>
      </w:r>
    </w:p>
    <w:p w14:paraId="3336D382">
      <w:pPr>
        <w:spacing w:line="360" w:lineRule="auto"/>
        <w:ind w:firstLine="640" w:firstLineChars="200"/>
        <w:rPr>
          <w:rFonts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全年</w:t>
      </w:r>
      <w:r>
        <w:rPr>
          <w:rFonts w:eastAsia="方正仿宋简体"/>
          <w:color w:val="auto"/>
          <w:sz w:val="32"/>
          <w:szCs w:val="32"/>
        </w:rPr>
        <w:t>保险行业实现保费收入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9.52</w:t>
      </w:r>
      <w:r>
        <w:rPr>
          <w:rFonts w:eastAsia="方正仿宋简体"/>
          <w:color w:val="auto"/>
          <w:sz w:val="32"/>
          <w:szCs w:val="32"/>
        </w:rPr>
        <w:t>亿元，赔款支出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3.77</w:t>
      </w:r>
      <w:r>
        <w:rPr>
          <w:rFonts w:eastAsia="方正仿宋简体"/>
          <w:color w:val="auto"/>
          <w:sz w:val="32"/>
          <w:szCs w:val="32"/>
        </w:rPr>
        <w:t>亿元，赔付率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39.6</w:t>
      </w:r>
      <w:r>
        <w:rPr>
          <w:rFonts w:eastAsia="方正仿宋简体"/>
          <w:color w:val="auto"/>
          <w:sz w:val="32"/>
          <w:szCs w:val="32"/>
        </w:rPr>
        <w:t>%。</w:t>
      </w:r>
    </w:p>
    <w:p w14:paraId="394E6800">
      <w:pPr>
        <w:spacing w:line="360" w:lineRule="auto"/>
        <w:ind w:firstLine="640" w:firstLineChars="200"/>
        <w:rPr>
          <w:rFonts w:eastAsia="方正仿宋简体"/>
          <w:color w:val="auto"/>
          <w:sz w:val="32"/>
          <w:szCs w:val="32"/>
        </w:rPr>
      </w:pPr>
    </w:p>
    <w:p w14:paraId="4B28C339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  <w:t>七</w:t>
      </w:r>
      <w:r>
        <w:rPr>
          <w:rFonts w:hint="eastAsia" w:ascii="方正黑体简体" w:hAnsi="宋体" w:eastAsia="方正黑体简体"/>
          <w:color w:val="auto"/>
          <w:sz w:val="32"/>
          <w:szCs w:val="32"/>
        </w:rPr>
        <w:t>、贸易和市场物价</w:t>
      </w:r>
    </w:p>
    <w:p w14:paraId="399F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全年实现</w:t>
      </w:r>
      <w:r>
        <w:rPr>
          <w:rFonts w:eastAsia="方正仿宋简体"/>
          <w:color w:val="auto"/>
          <w:sz w:val="32"/>
          <w:szCs w:val="32"/>
        </w:rPr>
        <w:t>社会消费品零售总额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2320799</w:t>
      </w:r>
      <w:r>
        <w:rPr>
          <w:rFonts w:eastAsia="方正仿宋简体"/>
          <w:color w:val="auto"/>
          <w:sz w:val="32"/>
          <w:szCs w:val="32"/>
        </w:rPr>
        <w:t>万元，同比增长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8.8</w:t>
      </w:r>
      <w:r>
        <w:rPr>
          <w:rFonts w:eastAsia="方正仿宋简体"/>
          <w:color w:val="auto"/>
          <w:sz w:val="32"/>
          <w:szCs w:val="32"/>
        </w:rPr>
        <w:t>%。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限额以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上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社会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消费品零售额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245957.1万元，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同比增长18.6%。从分类看，批发业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销售额完成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1405986.2万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元，同比增长40.4%；零售业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销售额完成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2013337.4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万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元，同比增长9.3%；住宿业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营业额完成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79333.8万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元，同比增长5.0%；餐饮业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营业额完成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276557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万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元，同比增长34.3%。</w:t>
      </w:r>
    </w:p>
    <w:p w14:paraId="6E1A5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 xml:space="preserve"> </w:t>
      </w:r>
    </w:p>
    <w:p w14:paraId="3723C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>20</w:t>
      </w:r>
      <w:r>
        <w:rPr>
          <w:rFonts w:hint="eastAsia" w:eastAsia="方正仿宋简体"/>
          <w:color w:val="auto"/>
          <w:sz w:val="32"/>
          <w:szCs w:val="32"/>
        </w:rPr>
        <w:t>2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</w:t>
      </w:r>
      <w:r>
        <w:rPr>
          <w:rFonts w:eastAsia="方正仿宋简体"/>
          <w:color w:val="auto"/>
          <w:sz w:val="32"/>
          <w:szCs w:val="32"/>
        </w:rPr>
        <w:t>年各类物价指数（表</w:t>
      </w:r>
      <w:r>
        <w:rPr>
          <w:rFonts w:hint="eastAsia" w:eastAsia="方正仿宋简体"/>
          <w:color w:val="auto"/>
          <w:sz w:val="32"/>
          <w:szCs w:val="32"/>
        </w:rPr>
        <w:t>四</w:t>
      </w:r>
      <w:r>
        <w:rPr>
          <w:rFonts w:eastAsia="方正仿宋简体"/>
          <w:color w:val="auto"/>
          <w:sz w:val="32"/>
          <w:szCs w:val="32"/>
        </w:rPr>
        <w:t>）</w:t>
      </w:r>
    </w:p>
    <w:tbl>
      <w:tblPr>
        <w:tblStyle w:val="3"/>
        <w:tblW w:w="94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4"/>
        <w:gridCol w:w="4455"/>
      </w:tblGrid>
      <w:tr w14:paraId="525F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BCD8F">
            <w:pPr>
              <w:spacing w:line="360" w:lineRule="auto"/>
              <w:ind w:firstLine="640" w:firstLineChars="200"/>
              <w:rPr>
                <w:rFonts w:hint="eastAsia"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911A0">
            <w:pPr>
              <w:spacing w:line="360" w:lineRule="auto"/>
              <w:ind w:firstLine="640" w:firstLineChars="200"/>
              <w:jc w:val="center"/>
              <w:rPr>
                <w:rFonts w:hint="eastAsia"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</w:rPr>
              <w:t>上年同期=100</w:t>
            </w:r>
          </w:p>
        </w:tc>
      </w:tr>
      <w:tr w14:paraId="02BA5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226B3">
            <w:pPr>
              <w:spacing w:line="360" w:lineRule="auto"/>
              <w:ind w:firstLine="640" w:firstLineChars="200"/>
              <w:rPr>
                <w:rFonts w:hint="eastAsia"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</w:rPr>
              <w:t>居民消费价格总指数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0F0A9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99.2</w:t>
            </w:r>
          </w:p>
        </w:tc>
      </w:tr>
      <w:tr w14:paraId="76C25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E4200">
            <w:pPr>
              <w:spacing w:line="360" w:lineRule="auto"/>
              <w:ind w:firstLine="640" w:firstLineChars="200"/>
              <w:rPr>
                <w:rFonts w:hint="eastAsia"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</w:rPr>
              <w:t>食品烟酒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CE947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99.0</w:t>
            </w:r>
          </w:p>
        </w:tc>
      </w:tr>
      <w:tr w14:paraId="536C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0C019">
            <w:pPr>
              <w:spacing w:line="360" w:lineRule="auto"/>
              <w:ind w:firstLine="640" w:firstLineChars="200"/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  <w:t>其中：粮食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F3F96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100.1</w:t>
            </w:r>
          </w:p>
        </w:tc>
      </w:tr>
      <w:tr w14:paraId="1E3D9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AD016">
            <w:pPr>
              <w:spacing w:line="360" w:lineRule="auto"/>
              <w:ind w:firstLine="1600" w:firstLineChars="500"/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  <w:t>鲜菜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E8577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97.5</w:t>
            </w:r>
          </w:p>
        </w:tc>
      </w:tr>
      <w:tr w14:paraId="10B6B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9D244">
            <w:pPr>
              <w:spacing w:line="360" w:lineRule="auto"/>
              <w:ind w:firstLine="1600" w:firstLineChars="500"/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  <w:t>畜肉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0C7E1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95.0</w:t>
            </w:r>
          </w:p>
        </w:tc>
      </w:tr>
      <w:tr w14:paraId="461A9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3B20F">
            <w:pPr>
              <w:spacing w:line="360" w:lineRule="auto"/>
              <w:ind w:firstLine="1600" w:firstLineChars="500"/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  <w:t>水产品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67834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97.7</w:t>
            </w:r>
          </w:p>
        </w:tc>
      </w:tr>
      <w:tr w14:paraId="22C3A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EE543">
            <w:pPr>
              <w:spacing w:line="360" w:lineRule="auto"/>
              <w:ind w:firstLine="1600" w:firstLineChars="500"/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  <w:t>蛋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00006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98.9</w:t>
            </w:r>
          </w:p>
        </w:tc>
      </w:tr>
      <w:tr w14:paraId="497F1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E2102">
            <w:pPr>
              <w:spacing w:line="360" w:lineRule="auto"/>
              <w:ind w:firstLine="1600" w:firstLineChars="500"/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eastAsia="zh-CN"/>
              </w:rPr>
              <w:t>鲜果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A7717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96.5</w:t>
            </w:r>
          </w:p>
        </w:tc>
      </w:tr>
      <w:tr w14:paraId="772FD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07862">
            <w:pPr>
              <w:spacing w:line="360" w:lineRule="auto"/>
              <w:ind w:firstLine="640" w:firstLineChars="200"/>
              <w:rPr>
                <w:rFonts w:hint="eastAsia"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</w:rPr>
              <w:t>衣着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69736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100.0</w:t>
            </w:r>
          </w:p>
        </w:tc>
      </w:tr>
      <w:tr w14:paraId="71E5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B03F5">
            <w:pPr>
              <w:spacing w:line="360" w:lineRule="auto"/>
              <w:ind w:firstLine="640" w:firstLineChars="200"/>
              <w:rPr>
                <w:rFonts w:hint="eastAsia"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</w:rPr>
              <w:t>居住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60595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100.4</w:t>
            </w:r>
          </w:p>
        </w:tc>
      </w:tr>
      <w:tr w14:paraId="5254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4279A">
            <w:pPr>
              <w:spacing w:line="360" w:lineRule="auto"/>
              <w:ind w:firstLine="640" w:firstLineChars="200"/>
              <w:rPr>
                <w:rFonts w:hint="eastAsia"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</w:rPr>
              <w:t>生活用品及服务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C858F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99.4</w:t>
            </w:r>
          </w:p>
        </w:tc>
      </w:tr>
      <w:tr w14:paraId="2A965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B3A67">
            <w:pPr>
              <w:spacing w:line="360" w:lineRule="auto"/>
              <w:ind w:firstLine="640" w:firstLineChars="200"/>
              <w:rPr>
                <w:rFonts w:hint="eastAsia"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</w:rPr>
              <w:t>交通和通信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4DFDE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96.6</w:t>
            </w:r>
          </w:p>
        </w:tc>
      </w:tr>
      <w:tr w14:paraId="2A3AC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20F85">
            <w:pPr>
              <w:spacing w:line="360" w:lineRule="auto"/>
              <w:ind w:firstLine="640" w:firstLineChars="200"/>
              <w:rPr>
                <w:rFonts w:hint="eastAsia"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</w:rPr>
              <w:t>教育文化和娱乐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A8534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100.2</w:t>
            </w:r>
          </w:p>
        </w:tc>
      </w:tr>
      <w:tr w14:paraId="0EED8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F3009">
            <w:pPr>
              <w:spacing w:line="360" w:lineRule="auto"/>
              <w:ind w:firstLine="640" w:firstLineChars="200"/>
              <w:rPr>
                <w:rFonts w:hint="eastAsia"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</w:rPr>
              <w:t>医疗保健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CC45B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100.3</w:t>
            </w:r>
          </w:p>
        </w:tc>
      </w:tr>
      <w:tr w14:paraId="7EAC0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8E388">
            <w:pPr>
              <w:spacing w:line="360" w:lineRule="auto"/>
              <w:ind w:firstLine="640" w:firstLineChars="200"/>
              <w:rPr>
                <w:rFonts w:hint="eastAsia" w:eastAsia="方正仿宋简体"/>
                <w:color w:val="auto"/>
                <w:sz w:val="32"/>
                <w:szCs w:val="32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</w:rPr>
              <w:t>其他用品和服务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C236E">
            <w:pPr>
              <w:spacing w:line="360" w:lineRule="auto"/>
              <w:ind w:firstLine="640" w:firstLineChars="200"/>
              <w:jc w:val="center"/>
              <w:rPr>
                <w:rFonts w:hint="default" w:eastAsia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简体"/>
                <w:color w:val="auto"/>
                <w:sz w:val="32"/>
                <w:szCs w:val="32"/>
                <w:lang w:val="en-US" w:eastAsia="zh-CN"/>
              </w:rPr>
              <w:t>101.4</w:t>
            </w:r>
          </w:p>
        </w:tc>
      </w:tr>
    </w:tbl>
    <w:p w14:paraId="394A5A21">
      <w:pPr>
        <w:spacing w:line="360" w:lineRule="auto"/>
        <w:jc w:val="both"/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</w:pPr>
    </w:p>
    <w:p w14:paraId="6848321E">
      <w:pPr>
        <w:spacing w:line="360" w:lineRule="auto"/>
        <w:jc w:val="center"/>
        <w:rPr>
          <w:rFonts w:hint="eastAsia" w:ascii="方正黑体简体" w:hAnsi="宋体" w:eastAsia="方正黑体简体"/>
          <w:color w:val="auto"/>
          <w:sz w:val="32"/>
          <w:szCs w:val="32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  <w:t>八</w:t>
      </w:r>
      <w:r>
        <w:rPr>
          <w:rFonts w:hint="eastAsia" w:ascii="方正黑体简体" w:hAnsi="宋体" w:eastAsia="方正黑体简体"/>
          <w:color w:val="auto"/>
          <w:sz w:val="32"/>
          <w:szCs w:val="32"/>
        </w:rPr>
        <w:t>、交通运输、电信和旅游</w:t>
      </w:r>
    </w:p>
    <w:p w14:paraId="2D9D9654">
      <w:pPr>
        <w:spacing w:line="360" w:lineRule="auto"/>
        <w:ind w:firstLine="640" w:firstLineChars="200"/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截至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2023年底，全市共有通车公路5417条11796公里，平均每平方公里有公路1.94公里，其中：国网高速4条185.09公里，一级公路1条36.2公里，国道1条65.6公里，省道7条419.568公里，县道55条537.272公里，乡道370条2558.37公里，村道4984条7994.878公里；有高速公路185.09公里，占总里程的1.57%，一级公路36.2公里，占0.31%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二级公路171.709公里，占1.46%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三级公路210.342公里，占1.78%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四级公路6398.349公里，占54.2%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等外公路4762.69公里，占40.4%。</w:t>
      </w:r>
    </w:p>
    <w:p w14:paraId="20614F3D">
      <w:pPr>
        <w:spacing w:line="360" w:lineRule="auto"/>
        <w:ind w:firstLine="640" w:firstLineChars="200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>公路客货运输总周转量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847178</w:t>
      </w:r>
      <w:r>
        <w:rPr>
          <w:rFonts w:eastAsia="方正仿宋简体"/>
          <w:color w:val="auto"/>
          <w:sz w:val="32"/>
          <w:szCs w:val="32"/>
        </w:rPr>
        <w:t>万吨公里，同比增长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23.1</w:t>
      </w:r>
      <w:r>
        <w:rPr>
          <w:rFonts w:eastAsia="方正仿宋简体"/>
          <w:color w:val="auto"/>
          <w:sz w:val="32"/>
          <w:szCs w:val="32"/>
        </w:rPr>
        <w:t>%。其中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，</w:t>
      </w:r>
      <w:r>
        <w:rPr>
          <w:rFonts w:eastAsia="方正仿宋简体"/>
          <w:color w:val="auto"/>
          <w:sz w:val="32"/>
          <w:szCs w:val="32"/>
        </w:rPr>
        <w:t>客运量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704</w:t>
      </w:r>
      <w:r>
        <w:rPr>
          <w:rFonts w:eastAsia="方正仿宋简体"/>
          <w:color w:val="auto"/>
          <w:sz w:val="32"/>
          <w:szCs w:val="32"/>
        </w:rPr>
        <w:t>万人，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13.19%；</w:t>
      </w:r>
      <w:r>
        <w:rPr>
          <w:rFonts w:eastAsia="方正仿宋简体"/>
          <w:color w:val="auto"/>
          <w:sz w:val="32"/>
          <w:szCs w:val="32"/>
        </w:rPr>
        <w:t>客运周转量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65480</w:t>
      </w:r>
      <w:r>
        <w:rPr>
          <w:rFonts w:eastAsia="方正仿宋简体"/>
          <w:color w:val="auto"/>
          <w:sz w:val="32"/>
          <w:szCs w:val="32"/>
        </w:rPr>
        <w:t>万人公里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，同比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减少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13.2%</w:t>
      </w:r>
      <w:r>
        <w:rPr>
          <w:rFonts w:eastAsia="方正仿宋简体"/>
          <w:color w:val="auto"/>
          <w:sz w:val="32"/>
          <w:szCs w:val="32"/>
        </w:rPr>
        <w:t>；货运量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4386</w:t>
      </w:r>
      <w:r>
        <w:rPr>
          <w:rFonts w:eastAsia="方正仿宋简体"/>
          <w:color w:val="auto"/>
          <w:sz w:val="32"/>
          <w:szCs w:val="32"/>
        </w:rPr>
        <w:t>万吨，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同比增长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5.66%；</w:t>
      </w:r>
      <w:r>
        <w:rPr>
          <w:rFonts w:eastAsia="方正仿宋简体"/>
          <w:color w:val="auto"/>
          <w:sz w:val="32"/>
          <w:szCs w:val="32"/>
        </w:rPr>
        <w:t>货运周转量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840630</w:t>
      </w:r>
      <w:r>
        <w:rPr>
          <w:rFonts w:eastAsia="方正仿宋简体"/>
          <w:color w:val="auto"/>
          <w:sz w:val="32"/>
          <w:szCs w:val="32"/>
        </w:rPr>
        <w:t>万吨公里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，同比增长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23.5%</w:t>
      </w:r>
      <w:r>
        <w:rPr>
          <w:rFonts w:eastAsia="方正仿宋简体"/>
          <w:color w:val="auto"/>
          <w:sz w:val="32"/>
          <w:szCs w:val="32"/>
        </w:rPr>
        <w:t>。</w:t>
      </w:r>
    </w:p>
    <w:p w14:paraId="021A3809">
      <w:pPr>
        <w:spacing w:line="360" w:lineRule="auto"/>
        <w:ind w:firstLine="640" w:firstLineChars="200"/>
        <w:rPr>
          <w:rFonts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全年完成</w:t>
      </w:r>
      <w:r>
        <w:rPr>
          <w:rFonts w:eastAsia="方正仿宋简体"/>
          <w:color w:val="auto"/>
          <w:sz w:val="32"/>
          <w:szCs w:val="32"/>
        </w:rPr>
        <w:t>邮政业务</w:t>
      </w:r>
      <w:r>
        <w:rPr>
          <w:rFonts w:hint="eastAsia" w:eastAsia="方正仿宋简体"/>
          <w:color w:val="auto"/>
          <w:sz w:val="32"/>
          <w:szCs w:val="32"/>
        </w:rPr>
        <w:t>总量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12068.8</w:t>
      </w:r>
      <w:r>
        <w:rPr>
          <w:rFonts w:eastAsia="方正仿宋简体"/>
          <w:color w:val="auto"/>
          <w:sz w:val="32"/>
          <w:szCs w:val="32"/>
        </w:rPr>
        <w:t>万元，同比</w:t>
      </w:r>
      <w:r>
        <w:rPr>
          <w:rFonts w:hint="eastAsia" w:eastAsia="方正仿宋简体"/>
          <w:color w:val="auto"/>
          <w:sz w:val="32"/>
          <w:szCs w:val="32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9.06</w:t>
      </w:r>
      <w:r>
        <w:rPr>
          <w:rFonts w:hint="eastAsia" w:eastAsia="方正仿宋简体"/>
          <w:color w:val="auto"/>
          <w:sz w:val="32"/>
          <w:szCs w:val="32"/>
        </w:rPr>
        <w:t>%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，邮政业务收入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11783.2万元，同比增长7.62%</w:t>
      </w:r>
      <w:r>
        <w:rPr>
          <w:rFonts w:eastAsia="方正仿宋简体"/>
          <w:color w:val="auto"/>
          <w:sz w:val="32"/>
          <w:szCs w:val="32"/>
        </w:rPr>
        <w:t>；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快递业务收入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6629.1万元，同比增长8.02%。</w:t>
      </w:r>
      <w:r>
        <w:rPr>
          <w:rFonts w:eastAsia="方正仿宋简体"/>
          <w:color w:val="auto"/>
          <w:sz w:val="32"/>
          <w:szCs w:val="32"/>
        </w:rPr>
        <w:t>电信业务</w:t>
      </w:r>
      <w:r>
        <w:rPr>
          <w:rFonts w:hint="eastAsia" w:eastAsia="方正仿宋简体"/>
          <w:color w:val="auto"/>
          <w:sz w:val="32"/>
          <w:szCs w:val="32"/>
        </w:rPr>
        <w:t>总量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499027</w:t>
      </w:r>
      <w:r>
        <w:rPr>
          <w:rFonts w:eastAsia="方正仿宋简体"/>
          <w:color w:val="auto"/>
          <w:sz w:val="32"/>
          <w:szCs w:val="32"/>
        </w:rPr>
        <w:t>万元，同比</w:t>
      </w:r>
      <w:r>
        <w:rPr>
          <w:rFonts w:hint="eastAsia" w:eastAsia="方正仿宋简体"/>
          <w:color w:val="auto"/>
          <w:sz w:val="32"/>
          <w:szCs w:val="32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14.6</w:t>
      </w:r>
      <w:r>
        <w:rPr>
          <w:rFonts w:hint="eastAsia" w:eastAsia="方正仿宋简体"/>
          <w:color w:val="auto"/>
          <w:sz w:val="32"/>
          <w:szCs w:val="32"/>
        </w:rPr>
        <w:t>%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，电信业务收入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75687万元，同比增长7.6%</w:t>
      </w:r>
      <w:r>
        <w:rPr>
          <w:rFonts w:eastAsia="方正仿宋简体"/>
          <w:color w:val="auto"/>
          <w:sz w:val="32"/>
          <w:szCs w:val="32"/>
        </w:rPr>
        <w:t>。年末全市固定电话用户达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0.93</w:t>
      </w:r>
      <w:r>
        <w:rPr>
          <w:rFonts w:eastAsia="方正仿宋简体"/>
          <w:color w:val="auto"/>
          <w:sz w:val="32"/>
          <w:szCs w:val="32"/>
        </w:rPr>
        <w:t>万户，移动电话用户达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109.08</w:t>
      </w:r>
      <w:r>
        <w:rPr>
          <w:rFonts w:eastAsia="方正仿宋简体"/>
          <w:color w:val="auto"/>
          <w:sz w:val="32"/>
          <w:szCs w:val="32"/>
        </w:rPr>
        <w:t>万户，</w:t>
      </w:r>
      <w:r>
        <w:rPr>
          <w:rFonts w:hint="eastAsia" w:eastAsia="方正仿宋简体"/>
          <w:color w:val="auto"/>
          <w:sz w:val="32"/>
          <w:szCs w:val="32"/>
        </w:rPr>
        <w:t>电话用户普及率达到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94.06</w:t>
      </w:r>
      <w:r>
        <w:rPr>
          <w:rFonts w:hint="eastAsia" w:eastAsia="方正仿宋简体"/>
          <w:color w:val="auto"/>
          <w:sz w:val="32"/>
          <w:szCs w:val="32"/>
        </w:rPr>
        <w:t>部/百人。宽带用户达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34.78</w:t>
      </w:r>
      <w:r>
        <w:rPr>
          <w:rFonts w:hint="eastAsia" w:eastAsia="方正仿宋简体"/>
          <w:color w:val="auto"/>
          <w:sz w:val="32"/>
          <w:szCs w:val="32"/>
        </w:rPr>
        <w:t>万户，同比增长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21.1</w:t>
      </w:r>
      <w:r>
        <w:rPr>
          <w:rFonts w:hint="eastAsia" w:eastAsia="方正仿宋简体"/>
          <w:color w:val="auto"/>
          <w:sz w:val="32"/>
          <w:szCs w:val="32"/>
        </w:rPr>
        <w:t>%。</w:t>
      </w:r>
    </w:p>
    <w:p w14:paraId="3A7D6E5E">
      <w:pPr>
        <w:spacing w:line="360" w:lineRule="auto"/>
        <w:ind w:firstLine="640" w:firstLineChars="200"/>
        <w:rPr>
          <w:rFonts w:eastAsia="方正仿宋简体"/>
          <w:color w:val="auto"/>
          <w:sz w:val="32"/>
          <w:szCs w:val="32"/>
        </w:rPr>
      </w:pPr>
      <w:r>
        <w:rPr>
          <w:rFonts w:eastAsia="方正仿宋简体"/>
          <w:color w:val="auto"/>
          <w:sz w:val="32"/>
          <w:szCs w:val="32"/>
        </w:rPr>
        <w:t>全年共接待国内游客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787.9</w:t>
      </w:r>
      <w:r>
        <w:rPr>
          <w:rFonts w:eastAsia="方正仿宋简体"/>
          <w:color w:val="auto"/>
          <w:sz w:val="32"/>
          <w:szCs w:val="32"/>
        </w:rPr>
        <w:t>万人次，实现旅游业总收入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87.29亿</w:t>
      </w:r>
      <w:r>
        <w:rPr>
          <w:rFonts w:eastAsia="方正仿宋简体"/>
          <w:color w:val="auto"/>
          <w:sz w:val="32"/>
          <w:szCs w:val="32"/>
        </w:rPr>
        <w:t>元。</w:t>
      </w:r>
    </w:p>
    <w:p w14:paraId="2C0830DA">
      <w:pPr>
        <w:spacing w:line="360" w:lineRule="auto"/>
        <w:ind w:firstLine="320" w:firstLineChars="100"/>
        <w:jc w:val="center"/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</w:pPr>
    </w:p>
    <w:p w14:paraId="5E7B7ED0">
      <w:pPr>
        <w:spacing w:line="360" w:lineRule="auto"/>
        <w:ind w:firstLine="320" w:firstLineChars="100"/>
        <w:jc w:val="center"/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  <w:t>九</w:t>
      </w:r>
      <w:r>
        <w:rPr>
          <w:rFonts w:hint="eastAsia" w:ascii="方正黑体简体" w:hAnsi="宋体" w:eastAsia="方正黑体简体"/>
          <w:color w:val="auto"/>
          <w:sz w:val="32"/>
          <w:szCs w:val="32"/>
        </w:rPr>
        <w:t>、教育和专业技术</w:t>
      </w:r>
    </w:p>
    <w:p w14:paraId="3AD20142">
      <w:pPr>
        <w:spacing w:line="360" w:lineRule="auto"/>
        <w:ind w:firstLine="640" w:firstLineChars="200"/>
        <w:rPr>
          <w:rFonts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年末全市有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各级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各类学校共计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963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（含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72个小学教学点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，其中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中等职业技术学校5所，普通高中1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所（完全中学13所、高级中学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所），初级中学37所，小学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424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所（其中小学教学点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72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个，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公办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小学351所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、民办小学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1所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）、幼儿园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477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所，特殊教育学校1所。全市各级各类学校共有教职工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17074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人，其中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普通中学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7237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人，中等职业技术学校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283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人，小学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6497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人，幼儿园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3015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人，特殊教育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42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人。在校学生总数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242170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人，其中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中等职业技术学校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3579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人，高中生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43575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人，初中生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59338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人，小学生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101013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人，幼儿学前班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34450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特殊教育在校学生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215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人。2022年中等职业技术学校招生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1335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人，高中招生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13958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人，初中招生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18832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人，小学招生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17167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，特殊教育学校招生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30人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。普通中学有专任教师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6658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人，中等职业技术学校有专任教师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280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人，小学有专任教师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6175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人，幼儿园有专任教师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1989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人，特殊教育有专任教师33人。</w:t>
      </w:r>
    </w:p>
    <w:p w14:paraId="5951220A">
      <w:pPr>
        <w:spacing w:line="360" w:lineRule="auto"/>
        <w:ind w:firstLine="640" w:firstLineChars="200"/>
        <w:rPr>
          <w:rFonts w:hint="eastAsia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2023年全市高考报名人数15664人，文科报名人数6016人，理科报名人数9648人，应届报名人数13674人，往届报名人数1990人，三校生547人。一本上线人数3461人，上线率24.25%；二本上线人数5046人，上线率35.35%；专科上线人数5823人，上线率59.02%；全市本科线人数8507人，本科率59.02%；总上线人数14330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，总上线率99.80%。</w:t>
      </w:r>
    </w:p>
    <w:p w14:paraId="32C9EBA7">
      <w:pPr>
        <w:spacing w:line="360" w:lineRule="auto"/>
        <w:ind w:firstLine="640" w:firstLineChars="200"/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</w:pPr>
      <w:r>
        <w:rPr>
          <w:rFonts w:hint="eastAsia" w:eastAsia="方正仿宋简体"/>
          <w:color w:val="auto"/>
          <w:sz w:val="32"/>
          <w:szCs w:val="32"/>
        </w:rPr>
        <w:t>年末</w:t>
      </w:r>
      <w:r>
        <w:rPr>
          <w:rFonts w:eastAsia="方正仿宋简体"/>
          <w:color w:val="auto"/>
          <w:sz w:val="32"/>
          <w:szCs w:val="32"/>
        </w:rPr>
        <w:t>全市拥有专业技术人员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20559</w:t>
      </w:r>
      <w:r>
        <w:rPr>
          <w:rFonts w:eastAsia="方正仿宋简体"/>
          <w:color w:val="auto"/>
          <w:sz w:val="32"/>
          <w:szCs w:val="32"/>
        </w:rPr>
        <w:t>人，其中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，党校行政院校</w:t>
      </w:r>
      <w:r>
        <w:rPr>
          <w:rFonts w:eastAsia="方正仿宋简体"/>
          <w:color w:val="auto"/>
          <w:sz w:val="32"/>
          <w:szCs w:val="32"/>
        </w:rPr>
        <w:t>教师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34</w:t>
      </w:r>
      <w:r>
        <w:rPr>
          <w:rFonts w:eastAsia="方正仿宋简体"/>
          <w:color w:val="auto"/>
          <w:sz w:val="32"/>
          <w:szCs w:val="32"/>
        </w:rPr>
        <w:t>人，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中等职业学校教师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274人，高中教师2504人，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初中</w:t>
      </w:r>
      <w:r>
        <w:rPr>
          <w:rFonts w:eastAsia="方正仿宋简体"/>
          <w:color w:val="auto"/>
          <w:sz w:val="32"/>
          <w:szCs w:val="32"/>
        </w:rPr>
        <w:t>教师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3720</w:t>
      </w:r>
      <w:r>
        <w:rPr>
          <w:rFonts w:eastAsia="方正仿宋简体"/>
          <w:color w:val="auto"/>
          <w:sz w:val="32"/>
          <w:szCs w:val="32"/>
        </w:rPr>
        <w:t>人，小学教师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6564</w:t>
      </w:r>
      <w:r>
        <w:rPr>
          <w:rFonts w:eastAsia="方正仿宋简体"/>
          <w:color w:val="auto"/>
          <w:sz w:val="32"/>
          <w:szCs w:val="32"/>
        </w:rPr>
        <w:t>人，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幼儿教师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133人，特殊教育教师34人，</w:t>
      </w:r>
      <w:r>
        <w:rPr>
          <w:rFonts w:eastAsia="方正仿宋简体"/>
          <w:color w:val="auto"/>
          <w:sz w:val="32"/>
          <w:szCs w:val="32"/>
        </w:rPr>
        <w:t>工程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869</w:t>
      </w:r>
      <w:r>
        <w:rPr>
          <w:rFonts w:eastAsia="方正仿宋简体"/>
          <w:color w:val="auto"/>
          <w:sz w:val="32"/>
          <w:szCs w:val="32"/>
        </w:rPr>
        <w:t>人，卫生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5149</w:t>
      </w:r>
      <w:r>
        <w:rPr>
          <w:rFonts w:eastAsia="方正仿宋简体"/>
          <w:color w:val="auto"/>
          <w:sz w:val="32"/>
          <w:szCs w:val="32"/>
        </w:rPr>
        <w:t>人，农业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689</w:t>
      </w:r>
      <w:r>
        <w:rPr>
          <w:rFonts w:eastAsia="方正仿宋简体"/>
          <w:color w:val="auto"/>
          <w:sz w:val="32"/>
          <w:szCs w:val="32"/>
        </w:rPr>
        <w:t>人，经济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187</w:t>
      </w:r>
      <w:r>
        <w:rPr>
          <w:rFonts w:eastAsia="方正仿宋简体"/>
          <w:color w:val="auto"/>
          <w:sz w:val="32"/>
          <w:szCs w:val="32"/>
        </w:rPr>
        <w:t>人，会计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147</w:t>
      </w:r>
      <w:r>
        <w:rPr>
          <w:rFonts w:eastAsia="方正仿宋简体"/>
          <w:color w:val="auto"/>
          <w:sz w:val="32"/>
          <w:szCs w:val="32"/>
        </w:rPr>
        <w:t>人，统计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33</w:t>
      </w:r>
      <w:r>
        <w:rPr>
          <w:rFonts w:eastAsia="方正仿宋简体"/>
          <w:color w:val="auto"/>
          <w:sz w:val="32"/>
          <w:szCs w:val="32"/>
        </w:rPr>
        <w:t>人，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审计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1人，</w:t>
      </w:r>
      <w:r>
        <w:rPr>
          <w:rFonts w:eastAsia="方正仿宋简体"/>
          <w:color w:val="auto"/>
          <w:sz w:val="32"/>
          <w:szCs w:val="32"/>
        </w:rPr>
        <w:t>新闻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29</w:t>
      </w:r>
      <w:r>
        <w:rPr>
          <w:rFonts w:eastAsia="方正仿宋简体"/>
          <w:color w:val="auto"/>
          <w:sz w:val="32"/>
          <w:szCs w:val="32"/>
        </w:rPr>
        <w:t>人，文物博物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</w:t>
      </w:r>
      <w:r>
        <w:rPr>
          <w:rFonts w:eastAsia="方正仿宋简体"/>
          <w:color w:val="auto"/>
          <w:sz w:val="32"/>
          <w:szCs w:val="32"/>
        </w:rPr>
        <w:t>人，图书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29</w:t>
      </w:r>
      <w:r>
        <w:rPr>
          <w:rFonts w:eastAsia="方正仿宋简体"/>
          <w:color w:val="auto"/>
          <w:sz w:val="32"/>
          <w:szCs w:val="32"/>
        </w:rPr>
        <w:t>人，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出版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3人，</w:t>
      </w:r>
      <w:r>
        <w:rPr>
          <w:rFonts w:eastAsia="方正仿宋简体"/>
          <w:color w:val="auto"/>
          <w:sz w:val="32"/>
          <w:szCs w:val="32"/>
        </w:rPr>
        <w:t>播音</w:t>
      </w:r>
      <w:r>
        <w:rPr>
          <w:rFonts w:hint="eastAsia" w:eastAsia="方正仿宋简体"/>
          <w:color w:val="auto"/>
          <w:sz w:val="32"/>
          <w:szCs w:val="32"/>
        </w:rPr>
        <w:t>4</w:t>
      </w:r>
      <w:r>
        <w:rPr>
          <w:rFonts w:eastAsia="方正仿宋简体"/>
          <w:color w:val="auto"/>
          <w:sz w:val="32"/>
          <w:szCs w:val="32"/>
        </w:rPr>
        <w:t>人，艺术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32</w:t>
      </w:r>
      <w:r>
        <w:rPr>
          <w:rFonts w:eastAsia="方正仿宋简体"/>
          <w:color w:val="auto"/>
          <w:sz w:val="32"/>
          <w:szCs w:val="32"/>
        </w:rPr>
        <w:t>人，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群众文化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83人，哲学社会科学研究7人，档案9人，公共法律服务10人，药学（药品）8人</w:t>
      </w:r>
      <w:r>
        <w:rPr>
          <w:rFonts w:eastAsia="方正仿宋简体"/>
          <w:color w:val="auto"/>
          <w:sz w:val="32"/>
          <w:szCs w:val="32"/>
        </w:rPr>
        <w:t>。取得专业技术人员职称资格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19553</w:t>
      </w:r>
      <w:r>
        <w:rPr>
          <w:rFonts w:eastAsia="方正仿宋简体"/>
          <w:color w:val="auto"/>
          <w:sz w:val="32"/>
          <w:szCs w:val="32"/>
        </w:rPr>
        <w:t>人，其中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，</w:t>
      </w:r>
      <w:r>
        <w:rPr>
          <w:rFonts w:eastAsia="方正仿宋简体"/>
          <w:color w:val="auto"/>
          <w:sz w:val="32"/>
          <w:szCs w:val="32"/>
        </w:rPr>
        <w:t>高职资格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8783</w:t>
      </w:r>
      <w:r>
        <w:rPr>
          <w:rFonts w:eastAsia="方正仿宋简体"/>
          <w:color w:val="auto"/>
          <w:sz w:val="32"/>
          <w:szCs w:val="32"/>
        </w:rPr>
        <w:t>人，中职资格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4821</w:t>
      </w:r>
      <w:r>
        <w:rPr>
          <w:rFonts w:eastAsia="方正仿宋简体"/>
          <w:color w:val="auto"/>
          <w:sz w:val="32"/>
          <w:szCs w:val="32"/>
        </w:rPr>
        <w:t>人，初职资格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5949</w:t>
      </w:r>
      <w:r>
        <w:rPr>
          <w:rFonts w:eastAsia="方正仿宋简体"/>
          <w:color w:val="auto"/>
          <w:sz w:val="32"/>
          <w:szCs w:val="32"/>
        </w:rPr>
        <w:t>人。</w:t>
      </w:r>
    </w:p>
    <w:p w14:paraId="60EFB284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</w:pPr>
    </w:p>
    <w:p w14:paraId="5E9D5952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</w:pPr>
    </w:p>
    <w:p w14:paraId="05A36D6C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  <w:t>十</w:t>
      </w:r>
      <w:r>
        <w:rPr>
          <w:rFonts w:hint="eastAsia" w:ascii="方正黑体简体" w:hAnsi="宋体" w:eastAsia="方正黑体简体"/>
          <w:color w:val="auto"/>
          <w:sz w:val="32"/>
          <w:szCs w:val="32"/>
        </w:rPr>
        <w:t>、文化、卫生和体育</w:t>
      </w:r>
    </w:p>
    <w:p w14:paraId="565ED93C"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yellow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全市有文化艺术表演团体26个、文化馆36个（总馆1个，分馆35个）、图书馆31个（总馆1个，分馆30个）、纪念馆1个、博物馆2个、文物管理所1个，文化经营户116户，从业人员115人。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图书馆新增书刊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3216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种（册），藏书量（包括电子书刊）达到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33.8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万册。</w:t>
      </w:r>
    </w:p>
    <w:p w14:paraId="544AC9F1"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全市有卫生机构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个（含村级卫生所）；卫生机构床位数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8210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张；执业（助理）医师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2322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人；执业护士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3062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人。全市参加城乡居民医保的人数为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1251952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人。</w:t>
      </w:r>
    </w:p>
    <w:p w14:paraId="62EF0FC5">
      <w:pPr>
        <w:spacing w:line="360" w:lineRule="auto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先后组织召开了宣威市“贺岁杯”三人篮球赛、2023年“全民健身 健康中国”中西部地区县域乡村足球系列活动（宣威站）、“青年杯”足球赛、第十四届“和谐杯”篮球赛、“振兴杯”乒乓球赛、“鑫潮杯”羽毛球赛、“耕牛杯”羽毛球混合团体赛、“东盟杯”竞技垂钓赛、首届象棋围棋赛、首届大课间啦啦操比赛、教育体育系统工间操比赛、半程马拉松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赛；8月8日“全民健身日”启动仪式及系列活动等重大体育赛事和全民健身活动，全年举办体育赛事活动30余次以上，参赛人数上万人，做到了群众体育活动“全年有主题、每月有特色”。组织了200人的宣威市三级社会体育指导员培训；完成了不同年龄阶段的4000人国民体质监测。</w:t>
      </w:r>
    </w:p>
    <w:p w14:paraId="525D72C0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</w:pPr>
    </w:p>
    <w:p w14:paraId="3C14667E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  <w:t>十一</w:t>
      </w:r>
      <w:r>
        <w:rPr>
          <w:rFonts w:hint="eastAsia" w:ascii="方正黑体简体" w:hAnsi="宋体" w:eastAsia="方正黑体简体"/>
          <w:color w:val="auto"/>
          <w:sz w:val="32"/>
          <w:szCs w:val="32"/>
        </w:rPr>
        <w:t>、城市建设、环境保护和安全生产</w:t>
      </w:r>
    </w:p>
    <w:p w14:paraId="33B54910">
      <w:pPr>
        <w:spacing w:line="360" w:lineRule="auto"/>
        <w:ind w:firstLine="640" w:firstLineChars="200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202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方正仿宋简体"/>
          <w:color w:val="auto"/>
          <w:sz w:val="32"/>
          <w:szCs w:val="32"/>
        </w:rPr>
        <w:t>年城市建成区面积38.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84</w:t>
      </w:r>
      <w:r>
        <w:rPr>
          <w:rFonts w:hint="eastAsia" w:eastAsia="方正仿宋简体"/>
          <w:color w:val="auto"/>
          <w:sz w:val="32"/>
          <w:szCs w:val="32"/>
        </w:rPr>
        <w:t>平方公里。建成区供水管网密度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6.36</w:t>
      </w:r>
      <w:r>
        <w:rPr>
          <w:rFonts w:hint="eastAsia" w:eastAsia="方正仿宋简体"/>
          <w:color w:val="auto"/>
          <w:sz w:val="32"/>
          <w:szCs w:val="32"/>
        </w:rPr>
        <w:t>公里/平方公里，排水管道密度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10.30</w:t>
      </w:r>
      <w:r>
        <w:rPr>
          <w:rFonts w:hint="eastAsia" w:eastAsia="方正仿宋简体"/>
          <w:color w:val="auto"/>
          <w:sz w:val="32"/>
          <w:szCs w:val="32"/>
        </w:rPr>
        <w:t>公里/平方公里，绿化覆盖率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45.09</w:t>
      </w:r>
      <w:r>
        <w:rPr>
          <w:rFonts w:hint="eastAsia" w:eastAsia="方正仿宋简体"/>
          <w:color w:val="auto"/>
          <w:sz w:val="32"/>
          <w:szCs w:val="32"/>
        </w:rPr>
        <w:t>%，绿地率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40.16</w:t>
      </w:r>
      <w:r>
        <w:rPr>
          <w:rFonts w:hint="eastAsia" w:eastAsia="方正仿宋简体"/>
          <w:color w:val="auto"/>
          <w:sz w:val="32"/>
          <w:szCs w:val="32"/>
        </w:rPr>
        <w:t>%，用水普及率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99.23</w:t>
      </w:r>
      <w:r>
        <w:rPr>
          <w:rFonts w:hint="eastAsia" w:eastAsia="方正仿宋简体"/>
          <w:color w:val="auto"/>
          <w:sz w:val="32"/>
          <w:szCs w:val="32"/>
        </w:rPr>
        <w:t>%，燃气普及率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84.38</w:t>
      </w:r>
      <w:r>
        <w:rPr>
          <w:rFonts w:hint="eastAsia" w:eastAsia="方正仿宋简体"/>
          <w:color w:val="auto"/>
          <w:sz w:val="32"/>
          <w:szCs w:val="32"/>
        </w:rPr>
        <w:t>%，人均日生活用水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113.2</w:t>
      </w:r>
      <w:r>
        <w:rPr>
          <w:rFonts w:hint="eastAsia" w:eastAsia="方正仿宋简体"/>
          <w:color w:val="auto"/>
          <w:sz w:val="32"/>
          <w:szCs w:val="32"/>
        </w:rPr>
        <w:t>升，人均城市道路面积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18.57</w:t>
      </w:r>
      <w:r>
        <w:rPr>
          <w:rFonts w:hint="eastAsia" w:eastAsia="方正仿宋简体"/>
          <w:color w:val="auto"/>
          <w:sz w:val="32"/>
          <w:szCs w:val="32"/>
        </w:rPr>
        <w:t>平方米，人均公园绿地面积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13.46</w:t>
      </w:r>
      <w:r>
        <w:rPr>
          <w:rFonts w:hint="eastAsia" w:eastAsia="方正仿宋简体"/>
          <w:color w:val="auto"/>
          <w:sz w:val="32"/>
          <w:szCs w:val="32"/>
        </w:rPr>
        <w:t>平方米。</w:t>
      </w:r>
    </w:p>
    <w:p w14:paraId="49CE632C">
      <w:pPr>
        <w:spacing w:line="360" w:lineRule="auto"/>
        <w:ind w:firstLine="640" w:firstLineChars="200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全年污水处理率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96.34</w:t>
      </w:r>
      <w:r>
        <w:rPr>
          <w:rFonts w:hint="eastAsia" w:eastAsia="方正仿宋简体"/>
          <w:color w:val="auto"/>
          <w:sz w:val="32"/>
          <w:szCs w:val="32"/>
        </w:rPr>
        <w:t>%，污水处理厂集中处理率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96.34</w:t>
      </w:r>
      <w:r>
        <w:rPr>
          <w:rFonts w:hint="eastAsia" w:eastAsia="方正仿宋简体"/>
          <w:color w:val="auto"/>
          <w:sz w:val="32"/>
          <w:szCs w:val="32"/>
        </w:rPr>
        <w:t>%，生活垃圾无害化处理率100%。</w:t>
      </w:r>
    </w:p>
    <w:p w14:paraId="5351F517">
      <w:pPr>
        <w:spacing w:line="360" w:lineRule="auto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全年规模以上工业能源消费178.23万吨标准煤，同比下降12.1%。主要能源品种消费量中，原煤消费量569.5万吨，同比增长29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%；焦炭消费量23.25万吨，同比下降18.2%；电力消费量34.08亿千瓦时，同比下降14.2%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 w14:paraId="36CB0644">
      <w:pPr>
        <w:spacing w:line="360" w:lineRule="auto"/>
        <w:ind w:firstLine="640" w:firstLineChars="200"/>
        <w:rPr>
          <w:rFonts w:eastAsia="方正仿宋简体"/>
          <w:color w:val="auto"/>
          <w:sz w:val="32"/>
          <w:szCs w:val="32"/>
          <w:highlight w:val="yellow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2023年，全市共发生生产安全事故14起，死亡17人，直接经济损失367.92万元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与去年同期相比事故起数下降6.67%，死亡人数下降5.56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，直接经济损失下降46.52%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包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含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较大事故一起，为“4·6”生产经营性道路交通事故造成3人死亡，无重大及以上安全生产事故；煤矿、非煤矿山、危化、烟花爆竹等行业未接到事故报告。</w:t>
      </w:r>
      <w:r>
        <w:rPr>
          <w:rFonts w:hint="eastAsia" w:eastAsia="方正仿宋简体"/>
          <w:color w:val="auto"/>
          <w:sz w:val="32"/>
          <w:szCs w:val="32"/>
        </w:rPr>
        <w:t>亿元GDP安全生产事故死亡人数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0.03</w:t>
      </w:r>
      <w:r>
        <w:rPr>
          <w:rFonts w:hint="eastAsia" w:eastAsia="方正仿宋简体"/>
          <w:color w:val="auto"/>
          <w:sz w:val="32"/>
          <w:szCs w:val="32"/>
        </w:rPr>
        <w:t>人，同比下降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25.0</w:t>
      </w:r>
      <w:r>
        <w:rPr>
          <w:rFonts w:hint="eastAsia" w:eastAsia="方正仿宋简体"/>
          <w:color w:val="auto"/>
          <w:sz w:val="32"/>
          <w:szCs w:val="32"/>
        </w:rPr>
        <w:t>%。</w:t>
      </w:r>
    </w:p>
    <w:p w14:paraId="7F104FD4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</w:rPr>
      </w:pPr>
    </w:p>
    <w:p w14:paraId="3179882D">
      <w:pPr>
        <w:spacing w:line="360" w:lineRule="auto"/>
        <w:ind w:firstLine="640" w:firstLineChars="200"/>
        <w:jc w:val="center"/>
        <w:rPr>
          <w:rFonts w:hint="eastAsia" w:ascii="方正黑体简体" w:hAnsi="宋体" w:eastAsia="方正黑体简体"/>
          <w:color w:val="auto"/>
          <w:sz w:val="32"/>
          <w:szCs w:val="32"/>
        </w:rPr>
      </w:pPr>
      <w:r>
        <w:rPr>
          <w:rFonts w:hint="eastAsia" w:ascii="方正黑体简体" w:hAnsi="宋体" w:eastAsia="方正黑体简体"/>
          <w:color w:val="auto"/>
          <w:sz w:val="32"/>
          <w:szCs w:val="32"/>
        </w:rPr>
        <w:t>十</w:t>
      </w:r>
      <w:r>
        <w:rPr>
          <w:rFonts w:hint="eastAsia" w:ascii="方正黑体简体" w:hAnsi="宋体" w:eastAsia="方正黑体简体"/>
          <w:color w:val="auto"/>
          <w:sz w:val="32"/>
          <w:szCs w:val="32"/>
          <w:lang w:eastAsia="zh-CN"/>
        </w:rPr>
        <w:t>二</w:t>
      </w:r>
      <w:r>
        <w:rPr>
          <w:rFonts w:hint="eastAsia" w:ascii="方正黑体简体" w:hAnsi="宋体" w:eastAsia="方正黑体简体"/>
          <w:color w:val="auto"/>
          <w:sz w:val="32"/>
          <w:szCs w:val="32"/>
        </w:rPr>
        <w:t>、人口、人民生活和社会保障</w:t>
      </w:r>
    </w:p>
    <w:p w14:paraId="49BF52B5">
      <w:pPr>
        <w:spacing w:line="360" w:lineRule="auto"/>
        <w:ind w:firstLine="640" w:firstLineChars="200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b/>
          <w:bCs/>
          <w:color w:val="auto"/>
          <w:sz w:val="32"/>
          <w:szCs w:val="32"/>
          <w:lang w:eastAsia="zh-CN"/>
        </w:rPr>
        <w:t>户籍人口：</w:t>
      </w:r>
      <w:r>
        <w:rPr>
          <w:rFonts w:hint="eastAsia" w:eastAsia="方正仿宋简体"/>
          <w:color w:val="auto"/>
          <w:sz w:val="32"/>
          <w:szCs w:val="32"/>
        </w:rPr>
        <w:t>年末全市户籍总人口达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155.71</w:t>
      </w:r>
      <w:r>
        <w:rPr>
          <w:rFonts w:hint="eastAsia" w:eastAsia="方正仿宋简体"/>
          <w:color w:val="auto"/>
          <w:sz w:val="32"/>
          <w:szCs w:val="32"/>
        </w:rPr>
        <w:t>万人，其中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简体"/>
          <w:color w:val="auto"/>
          <w:sz w:val="32"/>
          <w:szCs w:val="32"/>
        </w:rPr>
        <w:t>城镇人口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75.28</w:t>
      </w:r>
      <w:r>
        <w:rPr>
          <w:rFonts w:hint="eastAsia" w:eastAsia="方正仿宋简体"/>
          <w:color w:val="auto"/>
          <w:sz w:val="32"/>
          <w:szCs w:val="32"/>
        </w:rPr>
        <w:t>万人，乡村人口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80.43</w:t>
      </w:r>
      <w:r>
        <w:rPr>
          <w:rFonts w:hint="eastAsia" w:eastAsia="方正仿宋简体"/>
          <w:color w:val="auto"/>
          <w:sz w:val="32"/>
          <w:szCs w:val="32"/>
        </w:rPr>
        <w:t>万人。男性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82.55</w:t>
      </w:r>
      <w:r>
        <w:rPr>
          <w:rFonts w:hint="eastAsia" w:eastAsia="方正仿宋简体"/>
          <w:color w:val="auto"/>
          <w:sz w:val="32"/>
          <w:szCs w:val="32"/>
        </w:rPr>
        <w:t>万人，女性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73.16</w:t>
      </w:r>
      <w:r>
        <w:rPr>
          <w:rFonts w:hint="eastAsia" w:eastAsia="方正仿宋简体"/>
          <w:color w:val="auto"/>
          <w:sz w:val="32"/>
          <w:szCs w:val="32"/>
        </w:rPr>
        <w:t>万人，性别比为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112.83（</w:t>
      </w:r>
      <w:r>
        <w:rPr>
          <w:rFonts w:hint="eastAsia" w:eastAsia="方正仿宋简体"/>
          <w:color w:val="auto"/>
          <w:sz w:val="32"/>
          <w:szCs w:val="32"/>
        </w:rPr>
        <w:t>以女性为100）。全市少数民族人口达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12.63</w:t>
      </w:r>
      <w:r>
        <w:rPr>
          <w:rFonts w:hint="eastAsia" w:eastAsia="方正仿宋简体"/>
          <w:color w:val="auto"/>
          <w:sz w:val="32"/>
          <w:szCs w:val="32"/>
        </w:rPr>
        <w:t>万人，占总人口的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8.11</w:t>
      </w:r>
      <w:r>
        <w:rPr>
          <w:rFonts w:hint="eastAsia" w:eastAsia="方正仿宋简体"/>
          <w:color w:val="auto"/>
          <w:sz w:val="32"/>
          <w:szCs w:val="32"/>
        </w:rPr>
        <w:t>%，其中：彝族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8.32</w:t>
      </w:r>
      <w:r>
        <w:rPr>
          <w:rFonts w:hint="eastAsia" w:eastAsia="方正仿宋简体"/>
          <w:color w:val="auto"/>
          <w:sz w:val="32"/>
          <w:szCs w:val="32"/>
        </w:rPr>
        <w:t>万人，壮族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0.3</w:t>
      </w:r>
      <w:r>
        <w:rPr>
          <w:rFonts w:hint="eastAsia" w:eastAsia="方正仿宋简体"/>
          <w:color w:val="auto"/>
          <w:sz w:val="32"/>
          <w:szCs w:val="32"/>
        </w:rPr>
        <w:t>万人，苗族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0.75</w:t>
      </w:r>
      <w:r>
        <w:rPr>
          <w:rFonts w:hint="eastAsia" w:eastAsia="方正仿宋简体"/>
          <w:color w:val="auto"/>
          <w:sz w:val="32"/>
          <w:szCs w:val="32"/>
        </w:rPr>
        <w:t>万人，回族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2.39</w:t>
      </w:r>
      <w:r>
        <w:rPr>
          <w:rFonts w:hint="eastAsia" w:eastAsia="方正仿宋简体"/>
          <w:color w:val="auto"/>
          <w:sz w:val="32"/>
          <w:szCs w:val="32"/>
        </w:rPr>
        <w:t>万人。</w:t>
      </w:r>
    </w:p>
    <w:p w14:paraId="6B17B538">
      <w:pPr>
        <w:spacing w:line="360" w:lineRule="auto"/>
        <w:ind w:firstLine="640" w:firstLineChars="200"/>
        <w:rPr>
          <w:rFonts w:hint="default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/>
          <w:b/>
          <w:bCs/>
          <w:color w:val="auto"/>
          <w:sz w:val="32"/>
          <w:szCs w:val="32"/>
          <w:lang w:eastAsia="zh-CN"/>
        </w:rPr>
        <w:t>常住人口：</w:t>
      </w:r>
      <w:r>
        <w:rPr>
          <w:rFonts w:hint="eastAsia" w:eastAsia="方正仿宋简体"/>
          <w:color w:val="auto"/>
          <w:sz w:val="32"/>
          <w:szCs w:val="32"/>
        </w:rPr>
        <w:t>年末全市常住人口达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116.96</w:t>
      </w:r>
      <w:r>
        <w:rPr>
          <w:rFonts w:hint="eastAsia" w:eastAsia="方正仿宋简体"/>
          <w:color w:val="auto"/>
          <w:sz w:val="32"/>
          <w:szCs w:val="32"/>
        </w:rPr>
        <w:t>万人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。全年出生人口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1.13万人，</w:t>
      </w:r>
      <w:r>
        <w:rPr>
          <w:rFonts w:hint="eastAsia" w:eastAsia="方正仿宋简体"/>
          <w:color w:val="auto"/>
          <w:sz w:val="32"/>
          <w:szCs w:val="32"/>
        </w:rPr>
        <w:t>人口出生率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9.60</w:t>
      </w:r>
      <w:r>
        <w:rPr>
          <w:rFonts w:hint="eastAsia" w:eastAsia="方正仿宋简体"/>
          <w:color w:val="auto"/>
          <w:sz w:val="32"/>
          <w:szCs w:val="32"/>
        </w:rPr>
        <w:t>‰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；死亡人口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1.14万人，</w:t>
      </w:r>
      <w:r>
        <w:rPr>
          <w:rFonts w:hint="eastAsia" w:eastAsia="方正仿宋简体"/>
          <w:color w:val="auto"/>
          <w:sz w:val="32"/>
          <w:szCs w:val="32"/>
        </w:rPr>
        <w:t>死亡率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9.68</w:t>
      </w:r>
      <w:r>
        <w:rPr>
          <w:rFonts w:hint="eastAsia" w:eastAsia="方正仿宋简体"/>
          <w:color w:val="auto"/>
          <w:sz w:val="32"/>
          <w:szCs w:val="32"/>
        </w:rPr>
        <w:t>‰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；</w:t>
      </w:r>
      <w:r>
        <w:rPr>
          <w:rFonts w:hint="eastAsia" w:eastAsia="方正仿宋简体"/>
          <w:color w:val="auto"/>
          <w:sz w:val="32"/>
          <w:szCs w:val="32"/>
        </w:rPr>
        <w:t>自然增长率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为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-0.08</w:t>
      </w:r>
      <w:r>
        <w:rPr>
          <w:rFonts w:hint="eastAsia" w:eastAsia="方正仿宋简体"/>
          <w:color w:val="auto"/>
          <w:sz w:val="32"/>
          <w:szCs w:val="32"/>
        </w:rPr>
        <w:t>‰。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全年年末城镇常住人口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69.13万人，城镇化率59.11%。</w:t>
      </w:r>
    </w:p>
    <w:p w14:paraId="4A3E4D1A">
      <w:pPr>
        <w:spacing w:line="360" w:lineRule="auto"/>
        <w:ind w:firstLine="640" w:firstLineChars="200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全年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宣威市全体居民人均可支配收入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31498元，</w:t>
      </w:r>
      <w:r>
        <w:rPr>
          <w:rFonts w:hint="eastAsia" w:eastAsia="方正仿宋简体"/>
          <w:color w:val="auto"/>
          <w:sz w:val="32"/>
          <w:szCs w:val="32"/>
        </w:rPr>
        <w:t>比上年同期的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30027</w:t>
      </w:r>
      <w:r>
        <w:rPr>
          <w:rFonts w:hint="eastAsia" w:eastAsia="方正仿宋简体"/>
          <w:color w:val="auto"/>
          <w:sz w:val="32"/>
          <w:szCs w:val="32"/>
        </w:rPr>
        <w:t>元增加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1471</w:t>
      </w:r>
      <w:r>
        <w:rPr>
          <w:rFonts w:hint="eastAsia" w:eastAsia="方正仿宋简体"/>
          <w:color w:val="auto"/>
          <w:sz w:val="32"/>
          <w:szCs w:val="32"/>
        </w:rPr>
        <w:t>元，增长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4.9</w:t>
      </w:r>
      <w:r>
        <w:rPr>
          <w:rFonts w:hint="eastAsia" w:eastAsia="方正仿宋简体"/>
          <w:color w:val="auto"/>
          <w:sz w:val="32"/>
          <w:szCs w:val="32"/>
        </w:rPr>
        <w:t>%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。按常住地分，</w:t>
      </w:r>
      <w:r>
        <w:rPr>
          <w:rFonts w:hint="eastAsia" w:eastAsia="方正仿宋简体"/>
          <w:color w:val="auto"/>
          <w:sz w:val="32"/>
          <w:szCs w:val="32"/>
        </w:rPr>
        <w:t>城镇常住居民人均可支配收入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46306</w:t>
      </w:r>
      <w:r>
        <w:rPr>
          <w:rFonts w:hint="eastAsia" w:eastAsia="方正仿宋简体"/>
          <w:color w:val="auto"/>
          <w:sz w:val="32"/>
          <w:szCs w:val="32"/>
        </w:rPr>
        <w:t>元，比上年同期的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44775</w:t>
      </w:r>
      <w:r>
        <w:rPr>
          <w:rFonts w:hint="eastAsia" w:eastAsia="方正仿宋简体"/>
          <w:color w:val="auto"/>
          <w:sz w:val="32"/>
          <w:szCs w:val="32"/>
        </w:rPr>
        <w:t>元增加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1531</w:t>
      </w:r>
      <w:r>
        <w:rPr>
          <w:rFonts w:hint="eastAsia" w:eastAsia="方正仿宋简体"/>
          <w:color w:val="auto"/>
          <w:sz w:val="32"/>
          <w:szCs w:val="32"/>
        </w:rPr>
        <w:t>元，增长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3.4</w:t>
      </w:r>
      <w:r>
        <w:rPr>
          <w:rFonts w:hint="eastAsia" w:eastAsia="方正仿宋简体"/>
          <w:color w:val="auto"/>
          <w:sz w:val="32"/>
          <w:szCs w:val="32"/>
        </w:rPr>
        <w:t>%；农村常住居民人均可支配收入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18575</w:t>
      </w:r>
      <w:r>
        <w:rPr>
          <w:rFonts w:hint="eastAsia" w:eastAsia="方正仿宋简体"/>
          <w:color w:val="auto"/>
          <w:sz w:val="32"/>
          <w:szCs w:val="32"/>
        </w:rPr>
        <w:t>元，比上年同期的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17166</w:t>
      </w:r>
      <w:r>
        <w:rPr>
          <w:rFonts w:hint="eastAsia" w:eastAsia="方正仿宋简体"/>
          <w:color w:val="auto"/>
          <w:sz w:val="32"/>
          <w:szCs w:val="32"/>
        </w:rPr>
        <w:t>元增加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1409</w:t>
      </w:r>
      <w:r>
        <w:rPr>
          <w:rFonts w:hint="eastAsia" w:eastAsia="方正仿宋简体"/>
          <w:color w:val="auto"/>
          <w:sz w:val="32"/>
          <w:szCs w:val="32"/>
        </w:rPr>
        <w:t>元，增长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8.2</w:t>
      </w:r>
      <w:r>
        <w:rPr>
          <w:rFonts w:hint="eastAsia" w:eastAsia="方正仿宋简体"/>
          <w:color w:val="auto"/>
          <w:sz w:val="32"/>
          <w:szCs w:val="32"/>
        </w:rPr>
        <w:t>%。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全体</w:t>
      </w:r>
      <w:r>
        <w:rPr>
          <w:rFonts w:hint="eastAsia" w:eastAsia="方正仿宋简体"/>
          <w:color w:val="auto"/>
          <w:sz w:val="32"/>
          <w:szCs w:val="32"/>
        </w:rPr>
        <w:t>居民人均消费支出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23655</w:t>
      </w:r>
      <w:r>
        <w:rPr>
          <w:rFonts w:hint="eastAsia" w:eastAsia="方正仿宋简体"/>
          <w:color w:val="auto"/>
          <w:sz w:val="32"/>
          <w:szCs w:val="32"/>
        </w:rPr>
        <w:t>元 ，同比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9.5</w:t>
      </w:r>
      <w:r>
        <w:rPr>
          <w:rFonts w:hint="eastAsia" w:eastAsia="方正仿宋简体"/>
          <w:color w:val="auto"/>
          <w:sz w:val="32"/>
          <w:szCs w:val="32"/>
        </w:rPr>
        <w:t>%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。按常住地分，</w:t>
      </w:r>
      <w:r>
        <w:rPr>
          <w:rFonts w:hint="eastAsia" w:eastAsia="方正仿宋简体"/>
          <w:color w:val="auto"/>
          <w:sz w:val="32"/>
          <w:szCs w:val="32"/>
        </w:rPr>
        <w:t>城镇居民人均消费支出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30433</w:t>
      </w:r>
      <w:r>
        <w:rPr>
          <w:rFonts w:hint="eastAsia" w:eastAsia="方正仿宋简体"/>
          <w:color w:val="auto"/>
          <w:sz w:val="32"/>
          <w:szCs w:val="32"/>
        </w:rPr>
        <w:t>元 ，同比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5.9</w:t>
      </w:r>
      <w:r>
        <w:rPr>
          <w:rFonts w:hint="eastAsia" w:eastAsia="方正仿宋简体"/>
          <w:color w:val="auto"/>
          <w:sz w:val="32"/>
          <w:szCs w:val="32"/>
        </w:rPr>
        <w:t>%；农村居民人均消费支出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17741</w:t>
      </w:r>
      <w:r>
        <w:rPr>
          <w:rFonts w:hint="eastAsia" w:eastAsia="方正仿宋简体"/>
          <w:color w:val="auto"/>
          <w:sz w:val="32"/>
          <w:szCs w:val="32"/>
        </w:rPr>
        <w:t>元，同比增长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15.3</w:t>
      </w:r>
      <w:r>
        <w:rPr>
          <w:rFonts w:hint="eastAsia" w:eastAsia="方正仿宋简体"/>
          <w:color w:val="auto"/>
          <w:sz w:val="32"/>
          <w:szCs w:val="32"/>
        </w:rPr>
        <w:t>%。</w:t>
      </w:r>
    </w:p>
    <w:p w14:paraId="22A55014">
      <w:pPr>
        <w:spacing w:line="360" w:lineRule="auto"/>
        <w:ind w:firstLine="640" w:firstLineChars="200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年末全市城镇职工养老保险参保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7.93</w:t>
      </w:r>
      <w:r>
        <w:rPr>
          <w:rFonts w:hint="eastAsia" w:eastAsia="方正仿宋简体"/>
          <w:color w:val="auto"/>
          <w:sz w:val="32"/>
          <w:szCs w:val="32"/>
        </w:rPr>
        <w:t>万人，收缴保费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98237.48</w:t>
      </w:r>
      <w:r>
        <w:rPr>
          <w:rFonts w:hint="eastAsia" w:eastAsia="方正仿宋简体"/>
          <w:color w:val="auto"/>
          <w:sz w:val="32"/>
          <w:szCs w:val="32"/>
        </w:rPr>
        <w:t>万元；基本医疗保险参保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132.38</w:t>
      </w:r>
      <w:r>
        <w:rPr>
          <w:rFonts w:hint="eastAsia" w:eastAsia="方正仿宋简体"/>
          <w:color w:val="auto"/>
          <w:sz w:val="32"/>
          <w:szCs w:val="32"/>
        </w:rPr>
        <w:t>万人，收缴保费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79800.93</w:t>
      </w:r>
      <w:r>
        <w:rPr>
          <w:rFonts w:hint="eastAsia" w:eastAsia="方正仿宋简体"/>
          <w:color w:val="auto"/>
          <w:sz w:val="32"/>
          <w:szCs w:val="32"/>
        </w:rPr>
        <w:t>万元；失业保险参保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4.29</w:t>
      </w:r>
      <w:r>
        <w:rPr>
          <w:rFonts w:hint="eastAsia" w:eastAsia="方正仿宋简体"/>
          <w:color w:val="auto"/>
          <w:sz w:val="32"/>
          <w:szCs w:val="32"/>
        </w:rPr>
        <w:t>万人，收缴保费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3419.23</w:t>
      </w:r>
      <w:r>
        <w:rPr>
          <w:rFonts w:hint="eastAsia" w:eastAsia="方正仿宋简体"/>
          <w:color w:val="auto"/>
          <w:sz w:val="32"/>
          <w:szCs w:val="32"/>
        </w:rPr>
        <w:t>万元；工伤保险参保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6.57</w:t>
      </w:r>
      <w:r>
        <w:rPr>
          <w:rFonts w:hint="eastAsia" w:eastAsia="方正仿宋简体"/>
          <w:color w:val="auto"/>
          <w:sz w:val="32"/>
          <w:szCs w:val="32"/>
        </w:rPr>
        <w:t>万人，收缴保费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2757.56</w:t>
      </w:r>
      <w:r>
        <w:rPr>
          <w:rFonts w:hint="eastAsia" w:eastAsia="方正仿宋简体"/>
          <w:color w:val="auto"/>
          <w:sz w:val="32"/>
          <w:szCs w:val="32"/>
        </w:rPr>
        <w:t>万元；生育保险参保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4.51</w:t>
      </w:r>
      <w:r>
        <w:rPr>
          <w:rFonts w:hint="eastAsia" w:eastAsia="方正仿宋简体"/>
          <w:color w:val="auto"/>
          <w:sz w:val="32"/>
          <w:szCs w:val="32"/>
        </w:rPr>
        <w:t>万人，收缴保费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4151.97</w:t>
      </w:r>
      <w:r>
        <w:rPr>
          <w:rFonts w:hint="eastAsia" w:eastAsia="方正仿宋简体"/>
          <w:color w:val="auto"/>
          <w:sz w:val="32"/>
          <w:szCs w:val="32"/>
        </w:rPr>
        <w:t>万元；城乡居民社会养老保险参保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78.94</w:t>
      </w:r>
      <w:r>
        <w:rPr>
          <w:rFonts w:hint="eastAsia" w:eastAsia="方正仿宋简体"/>
          <w:color w:val="auto"/>
          <w:sz w:val="32"/>
          <w:szCs w:val="32"/>
        </w:rPr>
        <w:t>万人，收缴保费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16167.67</w:t>
      </w:r>
      <w:r>
        <w:rPr>
          <w:rFonts w:hint="eastAsia" w:eastAsia="方正仿宋简体"/>
          <w:color w:val="auto"/>
          <w:sz w:val="32"/>
          <w:szCs w:val="32"/>
        </w:rPr>
        <w:t>万元。失地农民养老保险参保人数达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2.28</w:t>
      </w:r>
      <w:r>
        <w:rPr>
          <w:rFonts w:hint="eastAsia" w:eastAsia="方正仿宋简体"/>
          <w:color w:val="auto"/>
          <w:sz w:val="32"/>
          <w:szCs w:val="32"/>
        </w:rPr>
        <w:t>万人，被征地农民养老保险累计收入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83162.07</w:t>
      </w:r>
      <w:r>
        <w:rPr>
          <w:rFonts w:hint="eastAsia" w:eastAsia="方正仿宋简体"/>
          <w:color w:val="auto"/>
          <w:sz w:val="32"/>
          <w:szCs w:val="32"/>
        </w:rPr>
        <w:t>万元。城镇居民最低生活保障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106756</w:t>
      </w:r>
      <w:r>
        <w:rPr>
          <w:rFonts w:hint="eastAsia" w:eastAsia="方正仿宋简体"/>
          <w:color w:val="auto"/>
          <w:sz w:val="32"/>
          <w:szCs w:val="32"/>
        </w:rPr>
        <w:t>人次，全年累计保障金额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5199.34</w:t>
      </w:r>
      <w:r>
        <w:rPr>
          <w:rFonts w:hint="eastAsia" w:eastAsia="方正仿宋简体"/>
          <w:color w:val="auto"/>
          <w:sz w:val="32"/>
          <w:szCs w:val="32"/>
        </w:rPr>
        <w:t>万元；农村居民最低生活保障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999024</w:t>
      </w:r>
      <w:r>
        <w:rPr>
          <w:rFonts w:hint="eastAsia" w:eastAsia="方正仿宋简体"/>
          <w:color w:val="auto"/>
          <w:sz w:val="32"/>
          <w:szCs w:val="32"/>
        </w:rPr>
        <w:t>人次，全年累计保障金额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34829.46</w:t>
      </w:r>
      <w:r>
        <w:rPr>
          <w:rFonts w:hint="eastAsia" w:eastAsia="方正仿宋简体"/>
          <w:color w:val="auto"/>
          <w:sz w:val="32"/>
          <w:szCs w:val="32"/>
        </w:rPr>
        <w:t>万元。全市城镇登记失业人数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5816</w:t>
      </w:r>
      <w:r>
        <w:rPr>
          <w:rFonts w:hint="eastAsia" w:eastAsia="方正仿宋简体"/>
          <w:color w:val="auto"/>
          <w:sz w:val="32"/>
          <w:szCs w:val="32"/>
        </w:rPr>
        <w:t>人，登记失业率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4.1</w:t>
      </w:r>
      <w:r>
        <w:rPr>
          <w:rFonts w:hint="eastAsia" w:eastAsia="方正仿宋简体"/>
          <w:color w:val="auto"/>
          <w:sz w:val="32"/>
          <w:szCs w:val="32"/>
        </w:rPr>
        <w:t>%。</w:t>
      </w:r>
    </w:p>
    <w:p w14:paraId="68B19F52">
      <w:pPr>
        <w:spacing w:line="360" w:lineRule="auto"/>
        <w:ind w:firstLine="640" w:firstLineChars="200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注：1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方正仿宋简体"/>
          <w:color w:val="auto"/>
          <w:sz w:val="32"/>
          <w:szCs w:val="32"/>
        </w:rPr>
        <w:t>本公报数据为年度快报数，最终定案数以《宣威统计</w:t>
      </w:r>
      <w:r>
        <w:rPr>
          <w:rFonts w:hint="eastAsia" w:eastAsia="方正仿宋简体"/>
          <w:color w:val="auto"/>
          <w:sz w:val="32"/>
          <w:szCs w:val="32"/>
          <w:lang w:eastAsia="zh-CN"/>
        </w:rPr>
        <w:t>内部资料汇编</w:t>
      </w:r>
      <w:r>
        <w:rPr>
          <w:rFonts w:hint="eastAsia" w:eastAsia="方正仿宋简体"/>
          <w:color w:val="auto"/>
          <w:sz w:val="32"/>
          <w:szCs w:val="32"/>
        </w:rPr>
        <w:t>》为准。</w:t>
      </w:r>
    </w:p>
    <w:p w14:paraId="328BE3C2">
      <w:pPr>
        <w:spacing w:line="360" w:lineRule="auto"/>
        <w:rPr>
          <w:rFonts w:hint="eastAsia" w:ascii="方正仿宋简体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eastAsia="方正仿宋简体"/>
          <w:color w:val="auto"/>
          <w:sz w:val="32"/>
          <w:szCs w:val="32"/>
        </w:rPr>
        <w:t>2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方正仿宋简体"/>
          <w:color w:val="auto"/>
          <w:sz w:val="32"/>
          <w:szCs w:val="32"/>
        </w:rPr>
        <w:t>本公报中固定资产投资数据为500万元以上固定资产投资。</w:t>
      </w:r>
    </w:p>
    <w:p w14:paraId="45B3DED6"/>
    <w:sectPr>
      <w:footerReference r:id="rId3" w:type="default"/>
      <w:footerReference r:id="rId4" w:type="even"/>
      <w:pgSz w:w="11907" w:h="16840" w:orient="landscape"/>
      <w:pgMar w:top="1417" w:right="1417" w:bottom="1417" w:left="1417" w:header="851" w:footer="68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36135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 w14:paraId="08AD4D4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FF40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35AE597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ZWMzOGVlOWI0N2U1NDM1MmZhNDAzOWI2MTgzNDUifQ=="/>
  </w:docVars>
  <w:rsids>
    <w:rsidRoot w:val="00000000"/>
    <w:rsid w:val="081930BE"/>
    <w:rsid w:val="3EBC5430"/>
    <w:rsid w:val="4140119C"/>
    <w:rsid w:val="43362BE2"/>
    <w:rsid w:val="534C7B48"/>
    <w:rsid w:val="797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21"/>
    <w:basedOn w:val="4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23&#24180;&#20844;&#25253;&#24180;&#37492;&#36164;&#26009;\&#22320;&#21306;&#29983;&#20135;&#24635;&#20540;&#32479;&#35745;&#2227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23&#24180;&#20844;&#25253;&#24180;&#37492;&#36164;&#26009;\&#31918;&#39135;&#20135;&#37327;&#32479;&#35745;&#2227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23&#24180;&#20844;&#25253;&#24180;&#37492;&#36164;&#26009;\&#19968;&#33324;&#20844;&#20849;&#39044;&#31639;&#21644;&#25903;&#20986;&#32479;&#35745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472918261027307"/>
          <c:y val="0.0111699884040942"/>
          <c:w val="0.93097430315811"/>
          <c:h val="0.9495010960838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[地区生产总值统计图.xlsx]Sheet2!$B$1</c:f>
              <c:strCache>
                <c:ptCount val="1"/>
                <c:pt idx="0">
                  <c:v>地区生产总值（万元）</c:v>
                </c:pt>
              </c:strCache>
            </c:strRef>
          </c:tx>
          <c:spPr>
            <a:solidFill>
              <a:sysClr val="window" lastClr="FFFFFF">
                <a:alpha val="0"/>
              </a:sysClr>
            </a:solidFill>
            <a:ln>
              <a:solidFill>
                <a:srgbClr val="000000"/>
              </a:solidFill>
            </a:ln>
          </c:spPr>
          <c:invertIfNegative val="0"/>
          <c:dLbls>
            <c:dLbl>
              <c:idx val="2"/>
              <c:layout>
                <c:manualLayout>
                  <c:x val="-0.000979348423779641"/>
                  <c:y val="0.0072368909962206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161720605658631"/>
                  <c:y val="0.0039691724088209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[地区生产总值统计图.xlsx]Sheet2!$A$2:$A$6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[地区生产总值统计图.xlsx]Sheet2!$B$2:$B$6</c:f>
              <c:numCache>
                <c:formatCode>General</c:formatCode>
                <c:ptCount val="5"/>
                <c:pt idx="0">
                  <c:v>3673031</c:v>
                </c:pt>
                <c:pt idx="1">
                  <c:v>4061245</c:v>
                </c:pt>
                <c:pt idx="2">
                  <c:v>4545776</c:v>
                </c:pt>
                <c:pt idx="3">
                  <c:v>5084362</c:v>
                </c:pt>
                <c:pt idx="4">
                  <c:v>5467496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6"/>
        <c:axId val="95309184"/>
        <c:axId val="95319168"/>
      </c:barChart>
      <c:lineChart>
        <c:grouping val="standard"/>
        <c:varyColors val="0"/>
        <c:ser>
          <c:idx val="1"/>
          <c:order val="1"/>
          <c:tx>
            <c:strRef>
              <c:f>[地区生产总值统计图.xlsx]Sheet2!$C$1</c:f>
              <c:strCache>
                <c:ptCount val="1"/>
                <c:pt idx="0">
                  <c:v>增长速度（%）</c:v>
                </c:pt>
              </c:strCache>
            </c:strRef>
          </c:tx>
          <c:spPr>
            <a:ln w="15875" cap="rnd" cmpd="sng" algn="ctr">
              <a:solidFill>
                <a:srgbClr val="BE4B48">
                  <a:shade val="95000"/>
                  <a:satMod val="105000"/>
                </a:srgbClr>
              </a:solidFill>
              <a:prstDash val="solid"/>
              <a:round/>
            </a:ln>
          </c:spPr>
          <c:dLbls>
            <c:dLbl>
              <c:idx val="0"/>
              <c:layout>
                <c:manualLayout>
                  <c:x val="-0.00215982721382289"/>
                  <c:y val="0.084324748333115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37221589201998"/>
                  <c:y val="-0.024817050036961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56767742045203"/>
                  <c:y val="-0.04467316034648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24874860404868"/>
                  <c:y val="-0.02510514367859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[地区生产总值统计图.xlsx]Sheet2!$A$2:$A$6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[地区生产总值统计图.xlsx]Sheet2!$C$2:$C$6</c:f>
              <c:numCache>
                <c:formatCode>General</c:formatCode>
                <c:ptCount val="5"/>
                <c:pt idx="0">
                  <c:v>10.3</c:v>
                </c:pt>
                <c:pt idx="1">
                  <c:v>4.5</c:v>
                </c:pt>
                <c:pt idx="2">
                  <c:v>13</c:v>
                </c:pt>
                <c:pt idx="3" c:formatCode="0.0_ ">
                  <c:v>8.5</c:v>
                </c:pt>
                <c:pt idx="4">
                  <c:v>7.1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5330688"/>
        <c:axId val="95320704"/>
      </c:lineChart>
      <c:catAx>
        <c:axId val="953091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95319168"/>
        <c:crosses val="autoZero"/>
        <c:auto val="1"/>
        <c:lblAlgn val="ctr"/>
        <c:lblOffset val="100"/>
        <c:noMultiLvlLbl val="0"/>
      </c:catAx>
      <c:valAx>
        <c:axId val="9531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4F81BD">
                  <a:alpha val="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95309184"/>
        <c:crosses val="autoZero"/>
        <c:crossBetween val="between"/>
      </c:valAx>
      <c:catAx>
        <c:axId val="95330688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95320704"/>
        <c:crosses val="autoZero"/>
        <c:auto val="1"/>
        <c:lblAlgn val="ctr"/>
        <c:lblOffset val="100"/>
        <c:noMultiLvlLbl val="0"/>
      </c:catAx>
      <c:valAx>
        <c:axId val="9532070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95330688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166066084367123"/>
          <c:y val="0.0412423210725756"/>
          <c:w val="0.239735500804335"/>
          <c:h val="0.071010184500418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700" b="0" i="0" u="none" strike="noStrike" kern="1200" baseline="0">
              <a:solidFill>
                <a:srgbClr val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91d86d1-2a81-4e0c-a25c-9a1694ee9d79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23094758440338"/>
          <c:y val="0.0464108420089488"/>
          <c:w val="0.846521785474156"/>
          <c:h val="0.8750705972000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[粮食产量统计图.xlsx]Sheet2!$B$1</c:f>
              <c:strCache>
                <c:ptCount val="1"/>
                <c:pt idx="0">
                  <c:v>粮食产量（吨）</c:v>
                </c:pt>
              </c:strCache>
            </c:strRef>
          </c:tx>
          <c:spPr>
            <a:noFill/>
            <a:ln>
              <a:solidFill>
                <a:srgbClr val="000000"/>
              </a:solidFill>
            </a:ln>
          </c:spPr>
          <c:invertIfNegative val="0"/>
          <c:dLbls>
            <c:dLbl>
              <c:idx val="1"/>
              <c:layout>
                <c:manualLayout>
                  <c:x val="-0.00122661772043431"/>
                  <c:y val="-0.002544529262086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140350877192982"/>
                  <c:y val="0.07051474730042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[粮食产量统计图.xlsx]Sheet2!$A$2:$A$6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[粮食产量统计图.xlsx]Sheet2!$B$2:$B$6</c:f>
              <c:numCache>
                <c:formatCode>General</c:formatCode>
                <c:ptCount val="5"/>
                <c:pt idx="0">
                  <c:v>772725</c:v>
                </c:pt>
                <c:pt idx="1">
                  <c:v>790051</c:v>
                </c:pt>
                <c:pt idx="2">
                  <c:v>809790</c:v>
                </c:pt>
                <c:pt idx="3">
                  <c:v>818989</c:v>
                </c:pt>
                <c:pt idx="4">
                  <c:v>819990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5577088"/>
        <c:axId val="85582976"/>
      </c:barChart>
      <c:lineChart>
        <c:grouping val="standard"/>
        <c:varyColors val="0"/>
        <c:ser>
          <c:idx val="1"/>
          <c:order val="1"/>
          <c:tx>
            <c:strRef>
              <c:f>[粮食产量统计图.xlsx]Sheet2!$C$1</c:f>
              <c:strCache>
                <c:ptCount val="1"/>
                <c:pt idx="0">
                  <c:v>增长速度（%）</c:v>
                </c:pt>
              </c:strCache>
            </c:strRef>
          </c:tx>
          <c:spPr>
            <a:ln w="15875" cap="rnd" cmpd="sng" algn="ctr">
              <a:solidFill>
                <a:srgbClr val="BE4B48">
                  <a:shade val="95000"/>
                  <a:satMod val="105000"/>
                </a:srgbClr>
              </a:solidFill>
              <a:prstDash val="solid"/>
              <a:round/>
            </a:ln>
          </c:spPr>
          <c:dLbls>
            <c:dLbl>
              <c:idx val="0"/>
              <c:layout>
                <c:manualLayout>
                  <c:x val="-0.00421052631578947"/>
                  <c:y val="0.11415525114155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105263157894737"/>
                  <c:y val="0.095628986719648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53832026527152"/>
                  <c:y val="-0.0420724121813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736842105263158"/>
                  <c:y val="0.10502283105022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[粮食产量统计图.xlsx]Sheet2!$A$2:$A$6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[粮食产量统计图.xlsx]Sheet2!$C$2:$C$6</c:f>
              <c:numCache>
                <c:formatCode>0.00_ </c:formatCode>
                <c:ptCount val="5"/>
                <c:pt idx="0">
                  <c:v>1.32</c:v>
                </c:pt>
                <c:pt idx="1">
                  <c:v>2.24</c:v>
                </c:pt>
                <c:pt idx="2" c:formatCode="General">
                  <c:v>2.5</c:v>
                </c:pt>
                <c:pt idx="3">
                  <c:v>1.14</c:v>
                </c:pt>
                <c:pt idx="4" c:formatCode="General">
                  <c:v>0.12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5598592"/>
        <c:axId val="85584512"/>
      </c:lineChart>
      <c:catAx>
        <c:axId val="85577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85582976"/>
        <c:crosses val="autoZero"/>
        <c:auto val="1"/>
        <c:lblAlgn val="ctr"/>
        <c:lblOffset val="100"/>
        <c:noMultiLvlLbl val="0"/>
      </c:catAx>
      <c:valAx>
        <c:axId val="8558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alpha val="0"/>
                </a:sysClr>
              </a:solidFill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85577088"/>
        <c:crosses val="autoZero"/>
        <c:crossBetween val="between"/>
      </c:valAx>
      <c:catAx>
        <c:axId val="85598592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85584512"/>
        <c:crosses val="autoZero"/>
        <c:auto val="1"/>
        <c:lblAlgn val="ctr"/>
        <c:lblOffset val="100"/>
        <c:noMultiLvlLbl val="0"/>
      </c:catAx>
      <c:valAx>
        <c:axId val="85584512"/>
        <c:scaling>
          <c:orientation val="minMax"/>
        </c:scaling>
        <c:delete val="0"/>
        <c:axPos val="r"/>
        <c:numFmt formatCode="0.0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85598592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129107179452148"/>
          <c:y val="0.00383877159309021"/>
          <c:w val="0.593278229387253"/>
          <c:h val="0.111324376199616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be2d627-ed52-4fba-a56b-4b30cbf57566}"/>
      </c:ext>
    </c:extLst>
  </c:chart>
  <c:txPr>
    <a:bodyPr/>
    <a:lstStyle/>
    <a:p>
      <a:pPr>
        <a:defRPr lang="zh-CN" sz="900" baseline="0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11303746666786"/>
          <c:y val="0.0333402216125699"/>
          <c:w val="0.919805786988491"/>
          <c:h val="0.8997841695407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[一般公共预算和支出统计图.xlsx]Sheet1!$B$1</c:f>
              <c:strCache>
                <c:ptCount val="1"/>
                <c:pt idx="0">
                  <c:v>一般公共预算收入（万元）</c:v>
                </c:pt>
              </c:strCache>
            </c:strRef>
          </c:tx>
          <c:spPr>
            <a:solidFill>
              <a:srgbClr val="000000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-0.0045610034207525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608133789433676"/>
                  <c:y val="0.0060331825037707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456100342075257"/>
                  <c:y val="0.0060331825037707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456112313212844"/>
                  <c:y val="0.003016591251885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608133789433676"/>
                  <c:y val="0.0030163537250151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[一般公共预算和支出统计图.xlsx]Sheet1!$A$2:$A$6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[一般公共预算和支出统计图.xlsx]Sheet1!$B$2:$B$6</c:f>
              <c:numCache>
                <c:formatCode>General</c:formatCode>
                <c:ptCount val="5"/>
                <c:pt idx="0">
                  <c:v>151236</c:v>
                </c:pt>
                <c:pt idx="1">
                  <c:v>155900</c:v>
                </c:pt>
                <c:pt idx="2">
                  <c:v>166939</c:v>
                </c:pt>
                <c:pt idx="3">
                  <c:v>138248</c:v>
                </c:pt>
                <c:pt idx="4">
                  <c:v>165254</c:v>
                </c:pt>
              </c:numCache>
            </c:numRef>
          </c:val>
        </c:ser>
        <c:ser>
          <c:idx val="1"/>
          <c:order val="1"/>
          <c:tx>
            <c:strRef>
              <c:f>[一般公共预算和支出统计图.xlsx]Sheet1!$C$1</c:f>
              <c:strCache>
                <c:ptCount val="1"/>
                <c:pt idx="0">
                  <c:v>一般公共预算支出（万元）</c:v>
                </c:pt>
              </c:strCache>
            </c:strRef>
          </c:tx>
          <c:spPr>
            <a:noFill/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[一般公共预算和支出统计图.xlsx]Sheet1!$A$2:$A$6</c:f>
              <c:strCache>
                <c:ptCount val="5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</c:strCache>
            </c:strRef>
          </c:cat>
          <c:val>
            <c:numRef>
              <c:f>[一般公共预算和支出统计图.xlsx]Sheet1!$C$2:$C$6</c:f>
              <c:numCache>
                <c:formatCode>General</c:formatCode>
                <c:ptCount val="5"/>
                <c:pt idx="0">
                  <c:v>1062379</c:v>
                </c:pt>
                <c:pt idx="1">
                  <c:v>937316</c:v>
                </c:pt>
                <c:pt idx="2">
                  <c:v>867916</c:v>
                </c:pt>
                <c:pt idx="3">
                  <c:v>824981</c:v>
                </c:pt>
                <c:pt idx="4">
                  <c:v>927315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1113088"/>
        <c:axId val="81114624"/>
      </c:barChart>
      <c:catAx>
        <c:axId val="81113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81114624"/>
        <c:crosses val="autoZero"/>
        <c:auto val="1"/>
        <c:lblAlgn val="ctr"/>
        <c:lblOffset val="100"/>
        <c:noMultiLvlLbl val="0"/>
      </c:catAx>
      <c:valAx>
        <c:axId val="8111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4F81BD">
                  <a:alpha val="0"/>
                </a:srgbClr>
              </a:solidFill>
              <a:prstDash val="solid"/>
              <a:round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81113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17712404588376"/>
          <c:y val="0.0239198210034111"/>
          <c:w val="0.712428734321551"/>
          <c:h val="0.087179487179487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95efab6-bce5-45c2-b154-2dbe709805fd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4895</Words>
  <Characters>6693</Characters>
  <Lines>0</Lines>
  <Paragraphs>0</Paragraphs>
  <TotalTime>1</TotalTime>
  <ScaleCrop>false</ScaleCrop>
  <LinksUpToDate>false</LinksUpToDate>
  <CharactersWithSpaces>6702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2024-04-22T02:49:00Z</dcterms:created>
  <dc:creator>Administrator</dc:creator>
  <cp:lastModifiedBy>致匠心</cp:lastModifiedBy>
  <dcterms:modified xsi:type="dcterms:W3CDTF">2024-10-30T09:12:57Z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32A8D1F972EC4431BC079D26267AE579_12</vt:lpwstr>
  </property>
</Properties>
</file>