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eastAsia="宋体" w:cs="宋体"/>
          <w:b w:val="0"/>
          <w:bCs w:val="0"/>
          <w:color w:val="auto"/>
          <w:spacing w:val="-20"/>
          <w:sz w:val="48"/>
          <w:szCs w:val="48"/>
          <w:highlight w:val="none"/>
          <w:lang w:val="en-US" w:eastAsia="zh-CN"/>
        </w:rPr>
      </w:pPr>
      <w:r>
        <w:rPr>
          <w:rFonts w:hint="eastAsia" w:ascii="宋体" w:hAnsi="宋体" w:eastAsia="宋体" w:cs="宋体"/>
          <w:b w:val="0"/>
          <w:bCs w:val="0"/>
          <w:color w:val="auto"/>
          <w:spacing w:val="-20"/>
          <w:sz w:val="48"/>
          <w:szCs w:val="48"/>
          <w:highlight w:val="none"/>
          <w:lang w:val="en-US" w:eastAsia="zh-CN"/>
        </w:rPr>
        <w:t>宣威市铭砂建材有限公司</w:t>
      </w:r>
    </w:p>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eastAsia="宋体" w:cs="宋体"/>
          <w:b w:val="0"/>
          <w:bCs w:val="0"/>
          <w:color w:val="auto"/>
          <w:spacing w:val="-20"/>
          <w:sz w:val="48"/>
          <w:szCs w:val="48"/>
          <w:highlight w:val="none"/>
          <w:lang w:val="en-US" w:eastAsia="zh-CN"/>
        </w:rPr>
      </w:pPr>
      <w:r>
        <w:rPr>
          <w:rFonts w:hint="eastAsia" w:ascii="宋体" w:hAnsi="宋体" w:eastAsia="宋体" w:cs="宋体"/>
          <w:b w:val="0"/>
          <w:bCs w:val="0"/>
          <w:color w:val="auto"/>
          <w:spacing w:val="-20"/>
          <w:sz w:val="48"/>
          <w:szCs w:val="48"/>
          <w:highlight w:val="none"/>
          <w:lang w:val="en-US" w:eastAsia="zh-CN"/>
        </w:rPr>
        <w:t>宣威市宝山镇龙崖砂石厂</w:t>
      </w:r>
    </w:p>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eastAsia="宋体" w:cs="宋体"/>
          <w:b/>
          <w:bCs/>
          <w:color w:val="auto"/>
          <w:spacing w:val="-20"/>
          <w:sz w:val="48"/>
          <w:szCs w:val="48"/>
          <w:highlight w:val="none"/>
          <w:lang w:val="en-US" w:eastAsia="zh-CN"/>
        </w:rPr>
      </w:pPr>
      <w:bookmarkStart w:id="0" w:name="_Toc31608"/>
      <w:bookmarkStart w:id="1" w:name="_Toc22743"/>
      <w:r>
        <w:rPr>
          <w:rFonts w:hint="eastAsia" w:ascii="宋体" w:hAnsi="宋体" w:eastAsia="宋体" w:cs="宋体"/>
          <w:b/>
          <w:bCs/>
          <w:color w:val="auto"/>
          <w:spacing w:val="-20"/>
          <w:sz w:val="48"/>
          <w:szCs w:val="48"/>
          <w:highlight w:val="none"/>
          <w:lang w:val="en-US" w:eastAsia="zh-CN"/>
        </w:rPr>
        <w:t>矿山地质环境保护与土地复垦方案</w:t>
      </w:r>
      <w:bookmarkEnd w:id="0"/>
      <w:bookmarkEnd w:id="1"/>
    </w:p>
    <w:p>
      <w:pPr>
        <w:spacing w:before="68" w:line="219" w:lineRule="auto"/>
        <w:ind w:left="3529"/>
        <w:jc w:val="both"/>
        <w:outlineLvl w:val="0"/>
        <w:rPr>
          <w:rFonts w:hint="eastAsia" w:ascii="宋体" w:hAnsi="宋体" w:eastAsia="宋体" w:cs="宋体"/>
          <w:sz w:val="43"/>
          <w:szCs w:val="43"/>
          <w:highlight w:val="none"/>
        </w:rPr>
      </w:pPr>
      <w:r>
        <w:rPr>
          <w:rFonts w:hint="eastAsia" w:ascii="宋体" w:hAnsi="宋体" w:eastAsia="宋体" w:cs="宋体"/>
          <w:b/>
          <w:bCs/>
          <w:spacing w:val="9"/>
          <w:sz w:val="43"/>
          <w:szCs w:val="43"/>
          <w:highlight w:val="none"/>
        </w:rPr>
        <w:t>(公示稿)</w:t>
      </w:r>
    </w:p>
    <w:p>
      <w:pPr>
        <w:pStyle w:val="4"/>
        <w:spacing w:line="242" w:lineRule="auto"/>
        <w:jc w:val="center"/>
        <w:rPr>
          <w:rFonts w:hint="eastAsia" w:ascii="宋体" w:hAnsi="宋体" w:eastAsia="宋体" w:cs="宋体"/>
          <w:highlight w:val="yellow"/>
        </w:rPr>
      </w:pPr>
    </w:p>
    <w:p>
      <w:pPr>
        <w:pStyle w:val="4"/>
        <w:spacing w:line="242" w:lineRule="auto"/>
        <w:rPr>
          <w:rFonts w:hint="eastAsia" w:ascii="宋体" w:hAnsi="宋体" w:eastAsia="宋体" w:cs="宋体"/>
          <w:highlight w:val="yellow"/>
        </w:rPr>
      </w:pPr>
    </w:p>
    <w:p>
      <w:pPr>
        <w:pStyle w:val="4"/>
        <w:spacing w:line="242" w:lineRule="auto"/>
        <w:rPr>
          <w:rFonts w:hint="eastAsia" w:ascii="宋体" w:hAnsi="宋体" w:eastAsia="宋体" w:cs="宋体"/>
          <w:highlight w:val="yellow"/>
        </w:rPr>
      </w:pPr>
    </w:p>
    <w:p>
      <w:pPr>
        <w:pStyle w:val="4"/>
        <w:spacing w:line="242" w:lineRule="auto"/>
        <w:rPr>
          <w:rFonts w:hint="eastAsia" w:ascii="宋体" w:hAnsi="宋体" w:eastAsia="宋体" w:cs="宋体"/>
          <w:highlight w:val="yellow"/>
        </w:rPr>
      </w:pPr>
    </w:p>
    <w:p>
      <w:pPr>
        <w:pStyle w:val="4"/>
        <w:spacing w:line="242" w:lineRule="auto"/>
        <w:rPr>
          <w:rFonts w:hint="eastAsia" w:ascii="宋体" w:hAnsi="宋体" w:eastAsia="宋体" w:cs="宋体"/>
          <w:highlight w:val="yellow"/>
        </w:rPr>
      </w:pPr>
    </w:p>
    <w:p>
      <w:pPr>
        <w:pStyle w:val="4"/>
        <w:spacing w:line="242" w:lineRule="auto"/>
        <w:rPr>
          <w:rFonts w:hint="eastAsia" w:ascii="宋体" w:hAnsi="宋体" w:eastAsia="宋体" w:cs="宋体"/>
          <w:highlight w:val="yellow"/>
        </w:rPr>
      </w:pPr>
    </w:p>
    <w:p>
      <w:pPr>
        <w:pStyle w:val="4"/>
        <w:spacing w:line="242" w:lineRule="auto"/>
        <w:rPr>
          <w:rFonts w:hint="eastAsia" w:ascii="宋体" w:hAnsi="宋体" w:eastAsia="宋体" w:cs="宋体"/>
          <w:highlight w:val="yellow"/>
        </w:rPr>
      </w:pPr>
    </w:p>
    <w:p>
      <w:pPr>
        <w:pStyle w:val="4"/>
        <w:spacing w:line="242" w:lineRule="auto"/>
        <w:rPr>
          <w:rFonts w:hint="eastAsia" w:ascii="宋体" w:hAnsi="宋体" w:eastAsia="宋体" w:cs="宋体"/>
          <w:highlight w:val="yellow"/>
        </w:rPr>
      </w:pPr>
    </w:p>
    <w:p>
      <w:pPr>
        <w:pStyle w:val="4"/>
        <w:spacing w:line="242" w:lineRule="auto"/>
        <w:rPr>
          <w:rFonts w:hint="eastAsia" w:ascii="宋体" w:hAnsi="宋体" w:eastAsia="宋体" w:cs="宋体"/>
          <w:highlight w:val="yellow"/>
        </w:rPr>
      </w:pPr>
    </w:p>
    <w:p>
      <w:pPr>
        <w:pStyle w:val="4"/>
        <w:spacing w:line="242" w:lineRule="auto"/>
        <w:rPr>
          <w:rFonts w:hint="eastAsia" w:ascii="宋体" w:hAnsi="宋体" w:eastAsia="宋体" w:cs="宋体"/>
          <w:highlight w:val="yellow"/>
        </w:rPr>
      </w:pPr>
    </w:p>
    <w:p>
      <w:pPr>
        <w:pStyle w:val="4"/>
        <w:spacing w:line="242" w:lineRule="auto"/>
        <w:rPr>
          <w:rFonts w:hint="eastAsia" w:ascii="宋体" w:hAnsi="宋体" w:eastAsia="宋体" w:cs="宋体"/>
          <w:highlight w:val="yellow"/>
        </w:rPr>
      </w:pPr>
    </w:p>
    <w:p>
      <w:pPr>
        <w:pStyle w:val="4"/>
        <w:spacing w:line="242" w:lineRule="auto"/>
        <w:rPr>
          <w:rFonts w:hint="eastAsia" w:ascii="宋体" w:hAnsi="宋体" w:eastAsia="宋体" w:cs="宋体"/>
          <w:highlight w:val="yellow"/>
        </w:rPr>
      </w:pPr>
    </w:p>
    <w:p>
      <w:pPr>
        <w:pStyle w:val="4"/>
        <w:spacing w:line="242" w:lineRule="auto"/>
        <w:rPr>
          <w:rFonts w:hint="eastAsia" w:ascii="宋体" w:hAnsi="宋体" w:eastAsia="宋体" w:cs="宋体"/>
          <w:highlight w:val="yellow"/>
        </w:rPr>
      </w:pPr>
    </w:p>
    <w:p>
      <w:pPr>
        <w:pStyle w:val="4"/>
        <w:spacing w:line="242" w:lineRule="auto"/>
        <w:rPr>
          <w:rFonts w:hint="eastAsia" w:ascii="宋体" w:hAnsi="宋体" w:eastAsia="宋体" w:cs="宋体"/>
          <w:highlight w:val="yellow"/>
        </w:rPr>
      </w:pPr>
    </w:p>
    <w:p>
      <w:pPr>
        <w:pStyle w:val="4"/>
        <w:spacing w:line="243" w:lineRule="auto"/>
        <w:rPr>
          <w:rFonts w:hint="eastAsia" w:ascii="宋体" w:hAnsi="宋体" w:eastAsia="宋体" w:cs="宋体"/>
          <w:highlight w:val="yellow"/>
        </w:rPr>
      </w:pPr>
    </w:p>
    <w:p>
      <w:pPr>
        <w:pStyle w:val="4"/>
        <w:spacing w:line="243" w:lineRule="auto"/>
        <w:rPr>
          <w:rFonts w:hint="eastAsia" w:ascii="宋体" w:hAnsi="宋体" w:eastAsia="宋体" w:cs="宋体"/>
          <w:highlight w:val="yellow"/>
        </w:rPr>
      </w:pPr>
    </w:p>
    <w:p>
      <w:pPr>
        <w:pStyle w:val="4"/>
        <w:spacing w:line="243" w:lineRule="auto"/>
        <w:rPr>
          <w:rFonts w:hint="eastAsia" w:ascii="宋体" w:hAnsi="宋体" w:eastAsia="宋体" w:cs="宋体"/>
          <w:highlight w:val="yellow"/>
        </w:rPr>
      </w:pPr>
    </w:p>
    <w:p>
      <w:pPr>
        <w:pStyle w:val="4"/>
        <w:spacing w:line="243" w:lineRule="auto"/>
        <w:rPr>
          <w:rFonts w:hint="eastAsia" w:ascii="宋体" w:hAnsi="宋体" w:eastAsia="宋体" w:cs="宋体"/>
          <w:highlight w:val="yellow"/>
        </w:rPr>
      </w:pPr>
    </w:p>
    <w:p>
      <w:pPr>
        <w:pStyle w:val="4"/>
        <w:spacing w:line="243" w:lineRule="auto"/>
        <w:rPr>
          <w:rFonts w:hint="eastAsia" w:ascii="宋体" w:hAnsi="宋体" w:eastAsia="宋体" w:cs="宋体"/>
          <w:highlight w:val="yellow"/>
        </w:rPr>
      </w:pPr>
    </w:p>
    <w:p>
      <w:pPr>
        <w:pStyle w:val="4"/>
        <w:spacing w:line="243" w:lineRule="auto"/>
        <w:rPr>
          <w:rFonts w:hint="eastAsia" w:ascii="宋体" w:hAnsi="宋体" w:eastAsia="宋体" w:cs="宋体"/>
          <w:highlight w:val="yellow"/>
        </w:rPr>
      </w:pPr>
    </w:p>
    <w:p>
      <w:pPr>
        <w:pStyle w:val="4"/>
        <w:spacing w:line="243" w:lineRule="auto"/>
        <w:rPr>
          <w:rFonts w:hint="eastAsia" w:ascii="宋体" w:hAnsi="宋体" w:eastAsia="宋体" w:cs="宋体"/>
          <w:highlight w:val="yellow"/>
        </w:rPr>
      </w:pPr>
    </w:p>
    <w:p>
      <w:pPr>
        <w:pStyle w:val="4"/>
        <w:spacing w:line="243" w:lineRule="auto"/>
        <w:rPr>
          <w:rFonts w:hint="eastAsia" w:ascii="宋体" w:hAnsi="宋体" w:eastAsia="宋体" w:cs="宋体"/>
          <w:highlight w:val="yellow"/>
        </w:rPr>
      </w:pPr>
    </w:p>
    <w:p>
      <w:pPr>
        <w:pStyle w:val="4"/>
        <w:spacing w:line="243" w:lineRule="auto"/>
        <w:rPr>
          <w:rFonts w:hint="eastAsia" w:ascii="宋体" w:hAnsi="宋体" w:eastAsia="宋体" w:cs="宋体"/>
          <w:highlight w:val="yellow"/>
        </w:rPr>
      </w:pPr>
    </w:p>
    <w:p>
      <w:pPr>
        <w:pStyle w:val="4"/>
        <w:spacing w:line="243" w:lineRule="auto"/>
        <w:rPr>
          <w:rFonts w:hint="eastAsia" w:ascii="宋体" w:hAnsi="宋体" w:eastAsia="宋体" w:cs="宋体"/>
          <w:highlight w:val="yellow"/>
        </w:rPr>
      </w:pPr>
    </w:p>
    <w:p>
      <w:pPr>
        <w:pStyle w:val="4"/>
        <w:spacing w:line="243" w:lineRule="auto"/>
        <w:rPr>
          <w:rFonts w:hint="eastAsia" w:ascii="宋体" w:hAnsi="宋体" w:eastAsia="宋体" w:cs="宋体"/>
          <w:highlight w:val="yellow"/>
        </w:rPr>
      </w:pPr>
    </w:p>
    <w:p>
      <w:pPr>
        <w:pStyle w:val="4"/>
        <w:spacing w:line="243" w:lineRule="auto"/>
        <w:rPr>
          <w:rFonts w:hint="eastAsia" w:ascii="宋体" w:hAnsi="宋体" w:eastAsia="宋体" w:cs="宋体"/>
          <w:highlight w:val="yellow"/>
        </w:rPr>
      </w:pPr>
    </w:p>
    <w:p>
      <w:pPr>
        <w:pStyle w:val="4"/>
        <w:spacing w:line="243" w:lineRule="auto"/>
        <w:rPr>
          <w:rFonts w:hint="eastAsia" w:ascii="宋体" w:hAnsi="宋体" w:eastAsia="宋体" w:cs="宋体"/>
          <w:highlight w:val="yellow"/>
        </w:rPr>
      </w:pPr>
    </w:p>
    <w:p>
      <w:pPr>
        <w:pStyle w:val="4"/>
        <w:spacing w:line="243" w:lineRule="auto"/>
        <w:rPr>
          <w:rFonts w:hint="eastAsia" w:ascii="宋体" w:hAnsi="宋体" w:eastAsia="宋体" w:cs="宋体"/>
          <w:highlight w:val="yellow"/>
        </w:rPr>
      </w:pPr>
    </w:p>
    <w:p>
      <w:pPr>
        <w:pStyle w:val="4"/>
        <w:spacing w:line="243" w:lineRule="auto"/>
        <w:rPr>
          <w:rFonts w:hint="eastAsia" w:ascii="宋体" w:hAnsi="宋体" w:eastAsia="宋体" w:cs="宋体"/>
          <w:highlight w:val="yellow"/>
        </w:rPr>
      </w:pPr>
    </w:p>
    <w:p>
      <w:pPr>
        <w:pStyle w:val="4"/>
        <w:spacing w:line="243" w:lineRule="auto"/>
        <w:jc w:val="both"/>
        <w:rPr>
          <w:rFonts w:hint="eastAsia" w:ascii="宋体" w:hAnsi="宋体" w:eastAsia="宋体" w:cs="宋体"/>
          <w:highlight w:val="yellow"/>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2329" w:firstLineChars="600"/>
        <w:jc w:val="both"/>
        <w:textAlignment w:val="baseline"/>
        <w:rPr>
          <w:rFonts w:hint="eastAsia" w:ascii="宋体" w:hAnsi="宋体" w:eastAsia="宋体" w:cs="宋体"/>
          <w:b/>
          <w:bCs/>
          <w:spacing w:val="43"/>
          <w:w w:val="104"/>
          <w:sz w:val="29"/>
          <w:szCs w:val="29"/>
          <w:highlight w:val="none"/>
          <w:lang w:val="en-US" w:eastAsia="zh-CN"/>
        </w:rPr>
      </w:pPr>
      <w:r>
        <w:rPr>
          <w:rFonts w:hint="eastAsia" w:ascii="宋体" w:hAnsi="宋体" w:eastAsia="宋体" w:cs="宋体"/>
          <w:b/>
          <w:bCs/>
          <w:spacing w:val="43"/>
          <w:w w:val="104"/>
          <w:sz w:val="29"/>
          <w:szCs w:val="29"/>
          <w:highlight w:val="none"/>
          <w:lang w:val="en-US" w:eastAsia="zh-CN"/>
        </w:rPr>
        <w:t>宣威市铭砂建材有限公司</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3493" w:firstLineChars="900"/>
        <w:jc w:val="both"/>
        <w:textAlignment w:val="baseline"/>
        <w:rPr>
          <w:rFonts w:hint="eastAsia" w:ascii="宋体" w:hAnsi="宋体" w:eastAsia="宋体" w:cs="宋体"/>
          <w:sz w:val="29"/>
          <w:szCs w:val="29"/>
          <w:highlight w:val="none"/>
        </w:rPr>
        <w:sectPr>
          <w:footerReference r:id="rId5" w:type="default"/>
          <w:pgSz w:w="11910" w:h="16850"/>
          <w:pgMar w:top="1345" w:right="1786" w:bottom="1049" w:left="1786" w:header="0" w:footer="979" w:gutter="0"/>
          <w:cols w:space="720" w:num="1"/>
        </w:sectPr>
      </w:pPr>
      <w:r>
        <w:rPr>
          <w:rFonts w:hint="eastAsia" w:ascii="宋体" w:hAnsi="宋体" w:eastAsia="宋体" w:cs="宋体"/>
          <w:b/>
          <w:bCs/>
          <w:spacing w:val="43"/>
          <w:w w:val="104"/>
          <w:sz w:val="29"/>
          <w:szCs w:val="29"/>
          <w:highlight w:val="none"/>
        </w:rPr>
        <w:t>2024年</w:t>
      </w:r>
      <w:r>
        <w:rPr>
          <w:rFonts w:hint="eastAsia" w:ascii="宋体" w:hAnsi="宋体" w:eastAsia="宋体" w:cs="宋体"/>
          <w:b/>
          <w:bCs/>
          <w:spacing w:val="43"/>
          <w:w w:val="104"/>
          <w:sz w:val="29"/>
          <w:szCs w:val="29"/>
          <w:highlight w:val="none"/>
          <w:lang w:val="en-US" w:eastAsia="zh-CN"/>
        </w:rPr>
        <w:t>4</w:t>
      </w:r>
      <w:r>
        <w:rPr>
          <w:rFonts w:hint="eastAsia" w:ascii="宋体" w:hAnsi="宋体" w:eastAsia="宋体" w:cs="宋体"/>
          <w:b/>
          <w:bCs/>
          <w:spacing w:val="43"/>
          <w:w w:val="104"/>
          <w:sz w:val="29"/>
          <w:szCs w:val="29"/>
          <w:highlight w:val="none"/>
        </w:rPr>
        <w:t>月</w:t>
      </w:r>
    </w:p>
    <w:p>
      <w:pPr>
        <w:spacing w:before="60" w:line="219" w:lineRule="auto"/>
        <w:ind w:left="0" w:leftChars="0" w:hanging="6" w:firstLineChars="0"/>
        <w:jc w:val="center"/>
        <w:rPr>
          <w:rFonts w:hint="eastAsia" w:ascii="宋体" w:hAnsi="宋体" w:eastAsia="宋体" w:cs="宋体"/>
          <w:b/>
          <w:bCs/>
          <w:sz w:val="30"/>
          <w:szCs w:val="30"/>
          <w:highlight w:val="none"/>
        </w:rPr>
      </w:pPr>
      <w:r>
        <w:rPr>
          <w:rFonts w:hint="eastAsia" w:ascii="宋体" w:hAnsi="宋体" w:eastAsia="宋体" w:cs="宋体"/>
          <w:b/>
          <w:bCs/>
          <w:spacing w:val="16"/>
          <w:sz w:val="30"/>
          <w:szCs w:val="30"/>
          <w:highlight w:val="none"/>
        </w:rPr>
        <w:t>第一部分</w:t>
      </w:r>
      <w:r>
        <w:rPr>
          <w:rFonts w:hint="eastAsia" w:ascii="宋体" w:hAnsi="宋体" w:eastAsia="宋体" w:cs="宋体"/>
          <w:b/>
          <w:bCs/>
          <w:spacing w:val="8"/>
          <w:sz w:val="30"/>
          <w:szCs w:val="30"/>
          <w:highlight w:val="none"/>
        </w:rPr>
        <w:t xml:space="preserve">   </w:t>
      </w:r>
      <w:r>
        <w:rPr>
          <w:rFonts w:hint="eastAsia" w:ascii="宋体" w:hAnsi="宋体" w:eastAsia="宋体" w:cs="宋体"/>
          <w:b/>
          <w:bCs/>
          <w:spacing w:val="16"/>
          <w:sz w:val="30"/>
          <w:szCs w:val="30"/>
          <w:highlight w:val="none"/>
        </w:rPr>
        <w:t>方案编制背景</w:t>
      </w:r>
    </w:p>
    <w:p>
      <w:pPr>
        <w:pStyle w:val="4"/>
        <w:spacing w:line="310" w:lineRule="auto"/>
        <w:rPr>
          <w:rFonts w:hint="eastAsia" w:ascii="宋体" w:hAnsi="宋体" w:eastAsia="宋体" w:cs="宋体"/>
          <w:b/>
          <w:bCs/>
          <w:highlight w:val="none"/>
        </w:rPr>
      </w:pPr>
    </w:p>
    <w:p>
      <w:pPr>
        <w:keepNext w:val="0"/>
        <w:keepLines w:val="0"/>
        <w:pageBreakBefore w:val="0"/>
        <w:widowControl/>
        <w:kinsoku w:val="0"/>
        <w:wordWrap/>
        <w:overflowPunct/>
        <w:topLinePunct w:val="0"/>
        <w:autoSpaceDE w:val="0"/>
        <w:autoSpaceDN w:val="0"/>
        <w:bidi w:val="0"/>
        <w:adjustRightInd w:val="0"/>
        <w:snapToGrid w:val="0"/>
        <w:spacing w:before="97" w:line="360" w:lineRule="auto"/>
        <w:ind w:left="674"/>
        <w:textAlignment w:val="baseline"/>
        <w:outlineLvl w:val="0"/>
        <w:rPr>
          <w:rFonts w:hint="eastAsia" w:ascii="宋体" w:hAnsi="宋体" w:eastAsia="宋体" w:cs="宋体"/>
          <w:b/>
          <w:bCs/>
          <w:spacing w:val="-14"/>
          <w:sz w:val="30"/>
          <w:szCs w:val="30"/>
          <w:highlight w:val="none"/>
        </w:rPr>
      </w:pPr>
      <w:r>
        <w:rPr>
          <w:rFonts w:hint="eastAsia" w:ascii="宋体" w:hAnsi="宋体" w:eastAsia="宋体" w:cs="宋体"/>
          <w:b/>
          <w:bCs/>
          <w:spacing w:val="-14"/>
          <w:sz w:val="30"/>
          <w:szCs w:val="30"/>
          <w:highlight w:val="none"/>
        </w:rPr>
        <w:t>一、任务由来</w:t>
      </w:r>
    </w:p>
    <w:p>
      <w:pPr>
        <w:keepNext w:val="0"/>
        <w:keepLines w:val="0"/>
        <w:pageBreakBefore w:val="0"/>
        <w:widowControl/>
        <w:kinsoku w:val="0"/>
        <w:wordWrap/>
        <w:overflowPunct/>
        <w:topLinePunct w:val="0"/>
        <w:autoSpaceDE w:val="0"/>
        <w:autoSpaceDN w:val="0"/>
        <w:bidi w:val="0"/>
        <w:adjustRightInd w:val="0"/>
        <w:snapToGrid w:val="0"/>
        <w:spacing w:before="97" w:line="360" w:lineRule="auto"/>
        <w:ind w:left="50" w:leftChars="24" w:firstLine="535" w:firstLineChars="223"/>
        <w:textAlignment w:val="baseline"/>
        <w:outlineLvl w:val="0"/>
        <w:rPr>
          <w:rFonts w:hint="eastAsia" w:ascii="宋体" w:hAnsi="宋体" w:eastAsia="宋体" w:cs="宋体"/>
          <w:spacing w:val="38"/>
          <w:sz w:val="24"/>
          <w:szCs w:val="24"/>
          <w:highlight w:val="yellow"/>
        </w:rPr>
      </w:pPr>
      <w:r>
        <w:rPr>
          <w:rFonts w:hint="eastAsia" w:ascii="宋体" w:hAnsi="宋体" w:eastAsia="宋体" w:cs="宋体"/>
          <w:color w:val="auto"/>
          <w:sz w:val="24"/>
          <w:szCs w:val="24"/>
          <w:highlight w:val="none"/>
          <w:lang w:eastAsia="zh-CN"/>
        </w:rPr>
        <w:t>宣威市宝山镇龙崖砂石厂</w:t>
      </w:r>
      <w:r>
        <w:rPr>
          <w:rFonts w:hint="eastAsia" w:ascii="宋体" w:hAnsi="宋体" w:eastAsia="宋体" w:cs="宋体"/>
          <w:spacing w:val="8"/>
          <w:sz w:val="24"/>
          <w:szCs w:val="24"/>
          <w:highlight w:val="none"/>
        </w:rPr>
        <w:t>,</w:t>
      </w:r>
      <w:r>
        <w:rPr>
          <w:rFonts w:hint="eastAsia" w:ascii="宋体" w:hAnsi="宋体" w:eastAsia="宋体" w:cs="宋体"/>
          <w:spacing w:val="8"/>
          <w:sz w:val="24"/>
          <w:szCs w:val="24"/>
          <w:highlight w:val="none"/>
          <w:lang w:val="en-US" w:eastAsia="zh-CN"/>
        </w:rPr>
        <w:t>现有采矿许可证：</w:t>
      </w:r>
      <w:r>
        <w:rPr>
          <w:rFonts w:hint="eastAsia" w:ascii="宋体" w:hAnsi="宋体" w:eastAsia="宋体" w:cs="宋体"/>
          <w:color w:val="auto"/>
          <w:sz w:val="24"/>
          <w:szCs w:val="24"/>
          <w:highlight w:val="none"/>
          <w:lang w:val="en-US" w:eastAsia="zh-CN"/>
        </w:rPr>
        <w:t>C5303812011067130115394，</w:t>
      </w:r>
      <w:r>
        <w:rPr>
          <w:rFonts w:hint="eastAsia" w:ascii="宋体" w:hAnsi="宋体" w:eastAsia="宋体" w:cs="宋体"/>
          <w:color w:val="auto"/>
          <w:sz w:val="24"/>
          <w:szCs w:val="24"/>
          <w:highlight w:val="none"/>
          <w:lang w:eastAsia="zh-CN"/>
        </w:rPr>
        <w:t>采矿权人</w:t>
      </w:r>
      <w:r>
        <w:rPr>
          <w:rFonts w:hint="eastAsia" w:ascii="宋体" w:hAnsi="宋体" w:eastAsia="宋体" w:cs="宋体"/>
          <w:color w:val="auto"/>
          <w:sz w:val="24"/>
          <w:szCs w:val="24"/>
          <w:highlight w:val="none"/>
          <w:lang w:val="en-US" w:eastAsia="zh-CN"/>
        </w:rPr>
        <w:t>宣威市铭砂建材有限公司</w:t>
      </w:r>
      <w:r>
        <w:rPr>
          <w:rFonts w:hint="eastAsia" w:ascii="宋体" w:hAnsi="宋体" w:eastAsia="宋体" w:cs="宋体"/>
          <w:color w:val="auto"/>
          <w:sz w:val="24"/>
          <w:szCs w:val="24"/>
          <w:highlight w:val="none"/>
          <w:lang w:eastAsia="zh-CN"/>
        </w:rPr>
        <w:t>，</w:t>
      </w:r>
      <w:r>
        <w:rPr>
          <w:rFonts w:hint="eastAsia" w:ascii="宋体" w:hAnsi="宋体" w:eastAsia="宋体" w:cs="宋体"/>
          <w:spacing w:val="1"/>
          <w:sz w:val="24"/>
          <w:szCs w:val="24"/>
          <w:highlight w:val="none"/>
        </w:rPr>
        <w:t>开采矿种为</w:t>
      </w:r>
      <w:r>
        <w:rPr>
          <w:rFonts w:hint="eastAsia" w:ascii="宋体" w:hAnsi="宋体" w:eastAsia="宋体" w:cs="宋体"/>
          <w:sz w:val="24"/>
          <w:szCs w:val="24"/>
          <w:highlight w:val="none"/>
        </w:rPr>
        <w:t>建筑石料用灰岩</w:t>
      </w:r>
      <w:r>
        <w:rPr>
          <w:rFonts w:hint="eastAsia" w:ascii="宋体" w:hAnsi="宋体" w:eastAsia="宋体" w:cs="宋体"/>
          <w:spacing w:val="1"/>
          <w:sz w:val="24"/>
          <w:szCs w:val="24"/>
          <w:highlight w:val="none"/>
        </w:rPr>
        <w:t>，开采方式为露天开采，</w:t>
      </w:r>
      <w:r>
        <w:rPr>
          <w:rFonts w:hint="eastAsia" w:ascii="宋体" w:hAnsi="宋体" w:eastAsia="宋体" w:cs="宋体"/>
          <w:spacing w:val="3"/>
          <w:sz w:val="24"/>
          <w:szCs w:val="24"/>
          <w:highlight w:val="none"/>
        </w:rPr>
        <w:t xml:space="preserve"> </w:t>
      </w:r>
      <w:r>
        <w:rPr>
          <w:rFonts w:hint="eastAsia" w:ascii="宋体" w:hAnsi="宋体" w:eastAsia="宋体" w:cs="宋体"/>
          <w:spacing w:val="9"/>
          <w:sz w:val="24"/>
          <w:szCs w:val="24"/>
          <w:highlight w:val="none"/>
        </w:rPr>
        <w:t>生产规模</w:t>
      </w:r>
      <w:r>
        <w:rPr>
          <w:rFonts w:hint="eastAsia" w:ascii="宋体" w:hAnsi="宋体" w:eastAsia="宋体" w:cs="宋体"/>
          <w:spacing w:val="9"/>
          <w:sz w:val="24"/>
          <w:szCs w:val="24"/>
          <w:highlight w:val="none"/>
          <w:lang w:val="en-US" w:eastAsia="zh-CN"/>
        </w:rPr>
        <w:t>7</w:t>
      </w:r>
      <w:r>
        <w:rPr>
          <w:rFonts w:hint="eastAsia" w:ascii="宋体" w:hAnsi="宋体" w:eastAsia="宋体" w:cs="宋体"/>
          <w:spacing w:val="9"/>
          <w:sz w:val="24"/>
          <w:szCs w:val="24"/>
          <w:highlight w:val="none"/>
        </w:rPr>
        <w:t>0万吨/年，矿区面积</w:t>
      </w:r>
      <w:r>
        <w:rPr>
          <w:rFonts w:hint="eastAsia" w:ascii="宋体" w:hAnsi="宋体" w:eastAsia="宋体" w:cs="宋体"/>
          <w:spacing w:val="9"/>
          <w:sz w:val="24"/>
          <w:szCs w:val="24"/>
          <w:highlight w:val="none"/>
          <w:lang w:eastAsia="zh-CN"/>
        </w:rPr>
        <w:t>0.</w:t>
      </w:r>
      <w:r>
        <w:rPr>
          <w:rFonts w:hint="eastAsia" w:ascii="宋体" w:hAnsi="宋体" w:eastAsia="宋体" w:cs="宋体"/>
          <w:spacing w:val="9"/>
          <w:sz w:val="24"/>
          <w:szCs w:val="24"/>
          <w:highlight w:val="none"/>
          <w:lang w:val="en-US" w:eastAsia="zh-CN"/>
        </w:rPr>
        <w:t>1241</w:t>
      </w:r>
      <w:r>
        <w:rPr>
          <w:rFonts w:hint="eastAsia" w:ascii="宋体" w:hAnsi="宋体" w:eastAsia="宋体" w:cs="宋体"/>
          <w:sz w:val="24"/>
          <w:szCs w:val="24"/>
          <w:highlight w:val="none"/>
        </w:rPr>
        <w:t>km</w:t>
      </w:r>
      <w:r>
        <w:rPr>
          <w:rFonts w:hint="eastAsia" w:ascii="宋体" w:hAnsi="宋体" w:eastAsia="宋体" w:cs="宋体"/>
          <w:spacing w:val="9"/>
          <w:sz w:val="24"/>
          <w:szCs w:val="24"/>
          <w:highlight w:val="none"/>
        </w:rPr>
        <w:t>², 开采标高</w:t>
      </w:r>
      <w:r>
        <w:rPr>
          <w:rFonts w:hint="eastAsia" w:ascii="宋体" w:hAnsi="宋体" w:eastAsia="宋体" w:cs="宋体"/>
          <w:spacing w:val="9"/>
          <w:sz w:val="24"/>
          <w:szCs w:val="24"/>
          <w:highlight w:val="none"/>
          <w:lang w:val="en-US" w:eastAsia="zh-CN"/>
        </w:rPr>
        <w:t>2150</w:t>
      </w:r>
      <w:r>
        <w:rPr>
          <w:rFonts w:hint="eastAsia" w:ascii="宋体" w:hAnsi="宋体" w:eastAsia="宋体" w:cs="宋体"/>
          <w:spacing w:val="8"/>
          <w:sz w:val="24"/>
          <w:szCs w:val="24"/>
          <w:highlight w:val="none"/>
        </w:rPr>
        <w:t>m～</w:t>
      </w:r>
      <w:r>
        <w:rPr>
          <w:rFonts w:hint="eastAsia" w:ascii="宋体" w:hAnsi="宋体" w:eastAsia="宋体" w:cs="宋体"/>
          <w:spacing w:val="8"/>
          <w:sz w:val="24"/>
          <w:szCs w:val="24"/>
          <w:highlight w:val="none"/>
          <w:lang w:val="en-US" w:eastAsia="zh-CN"/>
        </w:rPr>
        <w:t>2025</w:t>
      </w:r>
      <w:r>
        <w:rPr>
          <w:rFonts w:hint="eastAsia" w:ascii="宋体" w:hAnsi="宋体" w:eastAsia="宋体" w:cs="宋体"/>
          <w:spacing w:val="8"/>
          <w:sz w:val="24"/>
          <w:szCs w:val="24"/>
          <w:highlight w:val="none"/>
        </w:rPr>
        <w:t>m。</w:t>
      </w:r>
      <w:r>
        <w:rPr>
          <w:rFonts w:hint="eastAsia" w:ascii="宋体" w:hAnsi="宋体" w:eastAsia="宋体" w:cs="宋体"/>
          <w:spacing w:val="38"/>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spacing w:val="9"/>
          <w:sz w:val="24"/>
          <w:szCs w:val="24"/>
          <w:highlight w:val="none"/>
          <w:lang w:val="en-US" w:eastAsia="zh-CN"/>
        </w:rPr>
        <w:t>云南省有色地质局三一七队于2024年1月完成了《</w:t>
      </w:r>
      <w:r>
        <w:rPr>
          <w:rFonts w:hint="eastAsia" w:ascii="宋体" w:hAnsi="宋体" w:eastAsia="宋体" w:cs="宋体"/>
          <w:color w:val="auto"/>
          <w:sz w:val="24"/>
          <w:szCs w:val="24"/>
          <w:highlight w:val="none"/>
          <w:lang w:val="en-US" w:eastAsia="zh-CN"/>
        </w:rPr>
        <w:t>云南省宣威市宝山龙家岩建筑石料用灰岩矿详查报告</w:t>
      </w:r>
      <w:r>
        <w:rPr>
          <w:rFonts w:hint="eastAsia" w:ascii="宋体" w:hAnsi="宋体" w:eastAsia="宋体" w:cs="宋体"/>
          <w:spacing w:val="9"/>
          <w:sz w:val="24"/>
          <w:szCs w:val="24"/>
          <w:highlight w:val="none"/>
          <w:lang w:val="en-US" w:eastAsia="zh-CN"/>
        </w:rPr>
        <w:t>》；</w:t>
      </w:r>
      <w:bookmarkStart w:id="2" w:name="_Toc29156"/>
      <w:r>
        <w:rPr>
          <w:rFonts w:hint="eastAsia" w:ascii="宋体" w:hAnsi="宋体" w:eastAsia="宋体" w:cs="宋体"/>
          <w:spacing w:val="9"/>
          <w:sz w:val="24"/>
          <w:szCs w:val="24"/>
          <w:highlight w:val="none"/>
          <w:lang w:val="en-US" w:eastAsia="zh-CN"/>
        </w:rPr>
        <w:t>曲靖岩土工程勘测有限责任公司</w:t>
      </w:r>
      <w:bookmarkEnd w:id="2"/>
      <w:r>
        <w:rPr>
          <w:rFonts w:hint="eastAsia" w:ascii="宋体" w:hAnsi="宋体" w:eastAsia="宋体" w:cs="宋体"/>
          <w:spacing w:val="9"/>
          <w:sz w:val="24"/>
          <w:szCs w:val="24"/>
          <w:highlight w:val="none"/>
          <w:lang w:val="en-US" w:eastAsia="zh-CN"/>
        </w:rPr>
        <w:t>于2024年1月完成了《</w:t>
      </w:r>
      <w:r>
        <w:rPr>
          <w:rFonts w:hint="eastAsia" w:ascii="宋体" w:hAnsi="宋体" w:eastAsia="宋体" w:cs="宋体"/>
          <w:color w:val="auto"/>
          <w:sz w:val="24"/>
          <w:szCs w:val="24"/>
          <w:highlight w:val="none"/>
          <w:lang w:val="en-US" w:eastAsia="zh-CN"/>
        </w:rPr>
        <w:t>宣威市宝山镇龙崖砂石厂石灰岩矿矿产资源开发利用方案</w:t>
      </w:r>
      <w:r>
        <w:rPr>
          <w:rFonts w:hint="eastAsia" w:ascii="宋体" w:hAnsi="宋体" w:eastAsia="宋体" w:cs="宋体"/>
          <w:spacing w:val="9"/>
          <w:sz w:val="24"/>
          <w:szCs w:val="24"/>
          <w:highlight w:val="none"/>
          <w:lang w:val="en-US" w:eastAsia="zh-CN"/>
        </w:rPr>
        <w:t>》</w:t>
      </w:r>
      <w:r>
        <w:rPr>
          <w:rFonts w:hint="eastAsia" w:ascii="宋体" w:hAnsi="宋体" w:eastAsia="宋体" w:cs="宋体"/>
          <w:color w:val="auto"/>
          <w:sz w:val="24"/>
          <w:szCs w:val="24"/>
          <w:highlight w:val="none"/>
          <w:lang w:eastAsia="zh-CN"/>
        </w:rPr>
        <w:t>的评审备案工作。</w:t>
      </w:r>
    </w:p>
    <w:p>
      <w:pPr>
        <w:keepNext w:val="0"/>
        <w:keepLines w:val="0"/>
        <w:pageBreakBefore w:val="0"/>
        <w:widowControl/>
        <w:kinsoku w:val="0"/>
        <w:wordWrap/>
        <w:overflowPunct/>
        <w:topLinePunct w:val="0"/>
        <w:autoSpaceDE w:val="0"/>
        <w:autoSpaceDN w:val="0"/>
        <w:bidi w:val="0"/>
        <w:adjustRightInd w:val="0"/>
        <w:snapToGrid w:val="0"/>
        <w:spacing w:before="71" w:line="360" w:lineRule="auto"/>
        <w:ind w:left="0" w:leftChars="0" w:hanging="11" w:firstLineChars="0"/>
        <w:jc w:val="left"/>
        <w:textAlignment w:val="baseline"/>
        <w:outlineLvl w:val="0"/>
        <w:rPr>
          <w:rFonts w:hint="eastAsia" w:ascii="宋体" w:hAnsi="宋体" w:eastAsia="宋体" w:cs="宋体"/>
          <w:color w:val="auto"/>
          <w:sz w:val="24"/>
          <w:szCs w:val="24"/>
          <w:highlight w:val="yellow"/>
          <w:lang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本次方案编制主要是为</w:t>
      </w:r>
      <w:r>
        <w:rPr>
          <w:rFonts w:hint="eastAsia" w:ascii="宋体" w:hAnsi="宋体" w:eastAsia="宋体" w:cs="宋体"/>
          <w:color w:val="auto"/>
          <w:sz w:val="24"/>
          <w:szCs w:val="24"/>
          <w:highlight w:val="none"/>
        </w:rPr>
        <w:t>办理</w:t>
      </w:r>
      <w:r>
        <w:rPr>
          <w:rFonts w:hint="eastAsia" w:ascii="宋体" w:hAnsi="宋体" w:eastAsia="宋体" w:cs="宋体"/>
          <w:color w:val="auto"/>
          <w:sz w:val="24"/>
          <w:szCs w:val="24"/>
          <w:highlight w:val="none"/>
          <w:lang w:val="en-US" w:eastAsia="zh-CN"/>
        </w:rPr>
        <w:t>采矿证登记手续</w:t>
      </w:r>
      <w:r>
        <w:rPr>
          <w:rFonts w:hint="eastAsia" w:ascii="宋体" w:hAnsi="宋体" w:eastAsia="宋体" w:cs="宋体"/>
          <w:color w:val="auto"/>
          <w:sz w:val="24"/>
          <w:szCs w:val="24"/>
          <w:highlight w:val="none"/>
        </w:rPr>
        <w:t>，以及确保矿山安全、做好矿山闭坑后的恢复措施，确保矿山损毁土地在开采结束后得到复垦恢复利用</w:t>
      </w:r>
      <w:r>
        <w:rPr>
          <w:rFonts w:hint="eastAsia" w:ascii="宋体" w:hAnsi="宋体" w:eastAsia="宋体" w:cs="宋体"/>
          <w:color w:val="auto"/>
          <w:sz w:val="24"/>
          <w:szCs w:val="24"/>
          <w:highlight w:val="none"/>
          <w:lang w:eastAsia="zh-CN"/>
        </w:rPr>
        <w:t>。根据《云南省矿山地质环境保护与土地复垦方案编制指南》(2023年修订稿)编制。为此，宣威市自然资源局委托</w:t>
      </w:r>
      <w:r>
        <w:rPr>
          <w:rFonts w:hint="eastAsia" w:ascii="宋体" w:hAnsi="宋体" w:eastAsia="宋体" w:cs="宋体"/>
          <w:color w:val="auto"/>
          <w:sz w:val="24"/>
          <w:szCs w:val="24"/>
          <w:highlight w:val="none"/>
          <w:lang w:val="en-US" w:eastAsia="zh-CN"/>
        </w:rPr>
        <w:t>曲靖岩土工程勘测有限责任公司</w:t>
      </w:r>
      <w:r>
        <w:rPr>
          <w:rFonts w:hint="eastAsia" w:ascii="宋体" w:hAnsi="宋体" w:eastAsia="宋体" w:cs="宋体"/>
          <w:color w:val="auto"/>
          <w:sz w:val="24"/>
          <w:szCs w:val="24"/>
          <w:highlight w:val="none"/>
          <w:lang w:eastAsia="zh-CN"/>
        </w:rPr>
        <w:t>承担完成《</w:t>
      </w:r>
      <w:r>
        <w:rPr>
          <w:rFonts w:hint="eastAsia" w:ascii="宋体" w:hAnsi="宋体" w:eastAsia="宋体" w:cs="宋体"/>
          <w:color w:val="auto"/>
          <w:sz w:val="24"/>
          <w:szCs w:val="24"/>
          <w:highlight w:val="none"/>
          <w:lang w:val="en-US" w:eastAsia="zh-CN"/>
        </w:rPr>
        <w:t>宣威市铭砂建材有限公司宣威市宝山镇龙崖砂石厂</w:t>
      </w:r>
      <w:r>
        <w:rPr>
          <w:rFonts w:hint="eastAsia" w:ascii="宋体" w:hAnsi="宋体" w:eastAsia="宋体" w:cs="宋体"/>
          <w:color w:val="auto"/>
          <w:sz w:val="24"/>
          <w:szCs w:val="24"/>
          <w:highlight w:val="none"/>
          <w:lang w:eastAsia="zh-CN"/>
        </w:rPr>
        <w:t>矿山地质环境保护与土地复垦方案》的编制工作。</w:t>
      </w:r>
    </w:p>
    <w:p>
      <w:pPr>
        <w:keepNext w:val="0"/>
        <w:keepLines w:val="0"/>
        <w:pageBreakBefore w:val="0"/>
        <w:widowControl/>
        <w:kinsoku w:val="0"/>
        <w:wordWrap/>
        <w:overflowPunct/>
        <w:topLinePunct w:val="0"/>
        <w:autoSpaceDE w:val="0"/>
        <w:autoSpaceDN w:val="0"/>
        <w:bidi w:val="0"/>
        <w:adjustRightInd w:val="0"/>
        <w:snapToGrid w:val="0"/>
        <w:spacing w:before="97" w:line="360" w:lineRule="auto"/>
        <w:ind w:firstLine="546" w:firstLineChars="200"/>
        <w:textAlignment w:val="baseline"/>
        <w:outlineLvl w:val="0"/>
        <w:rPr>
          <w:rFonts w:hint="eastAsia" w:ascii="宋体" w:hAnsi="宋体" w:eastAsia="宋体" w:cs="宋体"/>
          <w:b/>
          <w:bCs/>
          <w:spacing w:val="-14"/>
          <w:sz w:val="30"/>
          <w:szCs w:val="30"/>
          <w:highlight w:val="none"/>
        </w:rPr>
      </w:pPr>
      <w:r>
        <w:rPr>
          <w:rFonts w:hint="eastAsia" w:ascii="宋体" w:hAnsi="宋体" w:eastAsia="宋体" w:cs="宋体"/>
          <w:b/>
          <w:bCs/>
          <w:spacing w:val="-14"/>
          <w:sz w:val="30"/>
          <w:szCs w:val="30"/>
          <w:highlight w:val="none"/>
        </w:rPr>
        <w:t>二 、编制目的</w:t>
      </w:r>
    </w:p>
    <w:p>
      <w:pPr>
        <w:keepNext w:val="0"/>
        <w:keepLines w:val="0"/>
        <w:pageBreakBefore w:val="0"/>
        <w:widowControl/>
        <w:kinsoku w:val="0"/>
        <w:wordWrap/>
        <w:overflowPunct/>
        <w:topLinePunct w:val="0"/>
        <w:autoSpaceDE w:val="0"/>
        <w:autoSpaceDN w:val="0"/>
        <w:bidi w:val="0"/>
        <w:adjustRightInd w:val="0"/>
        <w:snapToGrid w:val="0"/>
        <w:spacing w:before="71" w:line="360" w:lineRule="auto"/>
        <w:ind w:firstLine="480" w:firstLineChars="200"/>
        <w:jc w:val="left"/>
        <w:textAlignment w:val="baseline"/>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为矿业开发、地质环境保护与生态恢复治理提供重要科学依据；为自然资源主管部门依法收取矿山地质环境治理保证金及依法进行监督检查以切实保护矿山地质环境提供主要依据；实现矿产资源的合理开发利用及矿山地质环境的有效保护，为矿业经济和社会经济的可持续发展服务。</w:t>
      </w:r>
    </w:p>
    <w:p>
      <w:pPr>
        <w:keepNext w:val="0"/>
        <w:keepLines w:val="0"/>
        <w:pageBreakBefore w:val="0"/>
        <w:widowControl/>
        <w:kinsoku w:val="0"/>
        <w:wordWrap/>
        <w:overflowPunct/>
        <w:topLinePunct w:val="0"/>
        <w:autoSpaceDE w:val="0"/>
        <w:autoSpaceDN w:val="0"/>
        <w:bidi w:val="0"/>
        <w:adjustRightInd w:val="0"/>
        <w:snapToGrid w:val="0"/>
        <w:spacing w:before="71" w:line="360" w:lineRule="auto"/>
        <w:ind w:firstLine="480" w:firstLineChars="200"/>
        <w:jc w:val="left"/>
        <w:textAlignment w:val="baseline"/>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同时为落实《土地复垦条例实施办法》及其他相关法律法规和政策的要求；保证土地复垦义务落实、合理用地、保护耕地和矿山生态环境；为土地管理部门对土地复垦的实施管理、监督检查及土地复垦费征收等提供依据；为业主开展土地复垦提供技术指导，作为该矿山申办采矿许可证手续的必备条件。</w:t>
      </w:r>
    </w:p>
    <w:p>
      <w:pPr>
        <w:keepNext w:val="0"/>
        <w:keepLines w:val="0"/>
        <w:pageBreakBefore w:val="0"/>
        <w:widowControl/>
        <w:kinsoku w:val="0"/>
        <w:wordWrap/>
        <w:overflowPunct/>
        <w:topLinePunct w:val="0"/>
        <w:autoSpaceDE w:val="0"/>
        <w:autoSpaceDN w:val="0"/>
        <w:bidi w:val="0"/>
        <w:adjustRightInd w:val="0"/>
        <w:snapToGrid w:val="0"/>
        <w:spacing w:before="71" w:line="360" w:lineRule="auto"/>
        <w:ind w:left="0" w:leftChars="0" w:hanging="11" w:firstLineChars="0"/>
        <w:jc w:val="left"/>
        <w:textAlignment w:val="baseline"/>
        <w:outlineLvl w:val="0"/>
        <w:rPr>
          <w:rFonts w:hint="eastAsia" w:ascii="宋体" w:hAnsi="宋体" w:eastAsia="宋体" w:cs="宋体"/>
          <w:color w:val="auto"/>
          <w:sz w:val="24"/>
          <w:szCs w:val="24"/>
          <w:highlight w:val="none"/>
          <w:lang w:eastAsia="zh-CN"/>
        </w:rPr>
        <w:sectPr>
          <w:footerReference r:id="rId6" w:type="default"/>
          <w:pgSz w:w="11910" w:h="16850"/>
          <w:pgMar w:top="782" w:right="1360" w:bottom="1149" w:left="1530" w:header="0" w:footer="980" w:gutter="0"/>
          <w:pgNumType w:fmt="decimal" w:start="1"/>
          <w:cols w:space="720" w:num="1"/>
        </w:sectPr>
      </w:pPr>
    </w:p>
    <w:p>
      <w:pPr>
        <w:tabs>
          <w:tab w:val="left" w:pos="10080"/>
        </w:tabs>
        <w:spacing w:before="63" w:line="219" w:lineRule="auto"/>
        <w:ind w:right="250" w:rightChars="119" w:firstLine="1293" w:firstLineChars="400"/>
        <w:rPr>
          <w:rFonts w:hint="eastAsia" w:ascii="宋体" w:hAnsi="宋体" w:eastAsia="宋体" w:cs="宋体"/>
          <w:b/>
          <w:bCs/>
          <w:spacing w:val="1"/>
          <w:sz w:val="32"/>
          <w:szCs w:val="32"/>
          <w:highlight w:val="none"/>
        </w:rPr>
      </w:pPr>
      <w:r>
        <w:rPr>
          <w:rFonts w:hint="eastAsia" w:ascii="宋体" w:hAnsi="宋体" w:eastAsia="宋体" w:cs="宋体"/>
          <w:b/>
          <w:bCs/>
          <w:spacing w:val="1"/>
          <w:sz w:val="32"/>
          <w:szCs w:val="32"/>
          <w:highlight w:val="none"/>
        </w:rPr>
        <w:t>第二部分矿山地质环境保护与土地复垦方案基本情况表</w:t>
      </w:r>
    </w:p>
    <w:tbl>
      <w:tblPr>
        <w:tblStyle w:val="9"/>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893"/>
        <w:gridCol w:w="383"/>
        <w:gridCol w:w="92"/>
        <w:gridCol w:w="125"/>
        <w:gridCol w:w="256"/>
        <w:gridCol w:w="716"/>
        <w:gridCol w:w="21"/>
        <w:gridCol w:w="215"/>
        <w:gridCol w:w="127"/>
        <w:gridCol w:w="126"/>
        <w:gridCol w:w="3"/>
        <w:gridCol w:w="1014"/>
        <w:gridCol w:w="315"/>
        <w:gridCol w:w="140"/>
        <w:gridCol w:w="630"/>
        <w:gridCol w:w="773"/>
        <w:gridCol w:w="71"/>
        <w:gridCol w:w="43"/>
        <w:gridCol w:w="294"/>
        <w:gridCol w:w="165"/>
        <w:gridCol w:w="398"/>
        <w:gridCol w:w="282"/>
        <w:gridCol w:w="351"/>
        <w:gridCol w:w="91"/>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restart"/>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项目概况</w:t>
            </w:r>
          </w:p>
        </w:tc>
        <w:tc>
          <w:tcPr>
            <w:tcW w:w="2465" w:type="dxa"/>
            <w:gridSpan w:val="6"/>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名称</w:t>
            </w:r>
          </w:p>
        </w:tc>
        <w:tc>
          <w:tcPr>
            <w:tcW w:w="6309" w:type="dxa"/>
            <w:gridSpan w:val="19"/>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宣威市铭砂建材有限公司宣威市宝山镇龙崖砂石厂</w:t>
            </w:r>
            <w:r>
              <w:rPr>
                <w:rFonts w:hint="eastAsia" w:ascii="宋体" w:hAnsi="宋体" w:eastAsia="宋体" w:cs="宋体"/>
                <w:color w:val="auto"/>
                <w:sz w:val="24"/>
                <w:szCs w:val="24"/>
                <w:highlight w:val="none"/>
                <w:lang w:val="en-US" w:eastAsia="zh-CN"/>
              </w:rPr>
              <w:t>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2465" w:type="dxa"/>
            <w:gridSpan w:val="6"/>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采矿许可证</w:t>
            </w:r>
          </w:p>
        </w:tc>
        <w:tc>
          <w:tcPr>
            <w:tcW w:w="6309" w:type="dxa"/>
            <w:gridSpan w:val="19"/>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lang w:val="en-US" w:eastAsia="zh-CN"/>
              </w:rPr>
              <w:t>新</w:t>
            </w:r>
            <w:r>
              <w:rPr>
                <w:rFonts w:hint="eastAsia" w:ascii="宋体" w:hAnsi="宋体" w:eastAsia="宋体" w:cs="宋体"/>
                <w:color w:val="auto"/>
                <w:sz w:val="24"/>
                <w:szCs w:val="24"/>
                <w:highlight w:val="none"/>
              </w:rPr>
              <w:t xml:space="preserve">申请    □持有   </w:t>
            </w: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2465" w:type="dxa"/>
            <w:gridSpan w:val="6"/>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矿山企业名称</w:t>
            </w:r>
          </w:p>
        </w:tc>
        <w:tc>
          <w:tcPr>
            <w:tcW w:w="6309" w:type="dxa"/>
            <w:gridSpan w:val="19"/>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宣威市铭砂建材有限公司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2465" w:type="dxa"/>
            <w:gridSpan w:val="6"/>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法人代表</w:t>
            </w:r>
          </w:p>
        </w:tc>
        <w:tc>
          <w:tcPr>
            <w:tcW w:w="1821" w:type="dxa"/>
            <w:gridSpan w:val="7"/>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浦绍林</w:t>
            </w:r>
          </w:p>
        </w:tc>
        <w:tc>
          <w:tcPr>
            <w:tcW w:w="1657" w:type="dxa"/>
            <w:gridSpan w:val="5"/>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p>
        </w:tc>
        <w:tc>
          <w:tcPr>
            <w:tcW w:w="2831" w:type="dxa"/>
            <w:gridSpan w:val="7"/>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13887468238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2465" w:type="dxa"/>
            <w:gridSpan w:val="6"/>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矿区面积及开采标高</w:t>
            </w:r>
          </w:p>
        </w:tc>
        <w:tc>
          <w:tcPr>
            <w:tcW w:w="6309" w:type="dxa"/>
            <w:gridSpan w:val="19"/>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矿区面积：</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lang w:val="en-US" w:eastAsia="zh-CN"/>
              </w:rPr>
              <w:t>1241</w:t>
            </w:r>
            <w:r>
              <w:rPr>
                <w:rFonts w:hint="eastAsia" w:ascii="宋体" w:hAnsi="宋体" w:eastAsia="宋体" w:cs="宋体"/>
                <w:color w:val="auto"/>
                <w:sz w:val="24"/>
                <w:szCs w:val="24"/>
                <w:highlight w:val="none"/>
                <w:lang w:eastAsia="zh-CN"/>
              </w:rPr>
              <w:t>k</w:t>
            </w:r>
            <w:r>
              <w:rPr>
                <w:rFonts w:hint="eastAsia" w:ascii="宋体" w:hAnsi="宋体" w:eastAsia="宋体" w:cs="宋体"/>
                <w:color w:val="auto"/>
                <w:sz w:val="24"/>
                <w:szCs w:val="24"/>
                <w:highlight w:val="none"/>
              </w:rPr>
              <w:t>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；开采标高：</w:t>
            </w:r>
            <w:r>
              <w:rPr>
                <w:rFonts w:hint="eastAsia" w:ascii="宋体" w:hAnsi="宋体" w:eastAsia="宋体" w:cs="宋体"/>
                <w:color w:val="auto"/>
                <w:sz w:val="24"/>
                <w:szCs w:val="24"/>
                <w:highlight w:val="none"/>
                <w:lang w:val="en-US" w:eastAsia="zh-CN"/>
              </w:rPr>
              <w:t>2150m～2025m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2465" w:type="dxa"/>
            <w:gridSpan w:val="6"/>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资源量</w:t>
            </w:r>
          </w:p>
        </w:tc>
        <w:tc>
          <w:tcPr>
            <w:tcW w:w="1821" w:type="dxa"/>
            <w:gridSpan w:val="7"/>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562.91</w:t>
            </w:r>
            <w:r>
              <w:rPr>
                <w:rFonts w:hint="eastAsia" w:ascii="宋体" w:hAnsi="宋体" w:eastAsia="宋体" w:cs="宋体"/>
                <w:color w:val="auto"/>
                <w:sz w:val="24"/>
                <w:szCs w:val="24"/>
                <w:highlight w:val="none"/>
              </w:rPr>
              <w:t>万m</w:t>
            </w:r>
            <w:r>
              <w:rPr>
                <w:rFonts w:hint="eastAsia" w:ascii="宋体" w:hAnsi="宋体" w:eastAsia="宋体" w:cs="宋体"/>
                <w:color w:val="auto"/>
                <w:sz w:val="24"/>
                <w:szCs w:val="24"/>
                <w:highlight w:val="none"/>
                <w:vertAlign w:val="superscript"/>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1514.23</w:t>
            </w:r>
            <w:r>
              <w:rPr>
                <w:rFonts w:hint="eastAsia" w:ascii="宋体" w:hAnsi="宋体" w:eastAsia="宋体" w:cs="宋体"/>
                <w:color w:val="auto"/>
                <w:sz w:val="24"/>
                <w:szCs w:val="24"/>
                <w:highlight w:val="none"/>
              </w:rPr>
              <w:t>万t）</w:t>
            </w:r>
          </w:p>
        </w:tc>
        <w:tc>
          <w:tcPr>
            <w:tcW w:w="1657" w:type="dxa"/>
            <w:gridSpan w:val="5"/>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生产能力</w:t>
            </w:r>
          </w:p>
        </w:tc>
        <w:tc>
          <w:tcPr>
            <w:tcW w:w="2831" w:type="dxa"/>
            <w:gridSpan w:val="7"/>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70</w:t>
            </w:r>
            <w:r>
              <w:rPr>
                <w:rFonts w:hint="eastAsia" w:ascii="宋体" w:hAnsi="宋体" w:eastAsia="宋体" w:cs="宋体"/>
                <w:color w:val="auto"/>
                <w:sz w:val="24"/>
                <w:szCs w:val="24"/>
                <w:highlight w:val="none"/>
              </w:rPr>
              <w:t>万t/a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2465" w:type="dxa"/>
            <w:gridSpan w:val="6"/>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采矿证号</w:t>
            </w:r>
          </w:p>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（划定矿区范围）</w:t>
            </w:r>
          </w:p>
        </w:tc>
        <w:tc>
          <w:tcPr>
            <w:tcW w:w="1821" w:type="dxa"/>
            <w:gridSpan w:val="7"/>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C5303812011067130115394</w:t>
            </w:r>
          </w:p>
        </w:tc>
        <w:tc>
          <w:tcPr>
            <w:tcW w:w="1657" w:type="dxa"/>
            <w:gridSpan w:val="5"/>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评估区面积</w:t>
            </w:r>
          </w:p>
        </w:tc>
        <w:tc>
          <w:tcPr>
            <w:tcW w:w="2831" w:type="dxa"/>
            <w:gridSpan w:val="7"/>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vertAlign w:val="superscript"/>
                <w:lang w:val="en-US" w:eastAsia="zh-CN"/>
              </w:rPr>
            </w:pPr>
            <w:r>
              <w:rPr>
                <w:rFonts w:hint="eastAsia" w:ascii="宋体" w:hAnsi="宋体" w:eastAsia="宋体" w:cs="宋体"/>
                <w:color w:val="auto"/>
                <w:sz w:val="24"/>
                <w:szCs w:val="24"/>
                <w:highlight w:val="none"/>
                <w:lang w:val="en-US" w:eastAsia="zh-CN"/>
              </w:rPr>
              <w:t>0.408838km</w:t>
            </w:r>
            <w:r>
              <w:rPr>
                <w:rFonts w:hint="eastAsia" w:ascii="宋体" w:hAnsi="宋体" w:eastAsia="宋体" w:cs="宋体"/>
                <w:color w:val="auto"/>
                <w:sz w:val="24"/>
                <w:szCs w:val="24"/>
                <w:highlight w:val="none"/>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2465" w:type="dxa"/>
            <w:gridSpan w:val="6"/>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项目位置土地利用现状</w:t>
            </w:r>
            <w:r>
              <w:rPr>
                <w:rFonts w:hint="eastAsia" w:ascii="宋体" w:hAnsi="宋体" w:eastAsia="宋体" w:cs="宋体"/>
                <w:color w:val="auto"/>
                <w:sz w:val="24"/>
                <w:szCs w:val="24"/>
                <w:highlight w:val="none"/>
                <w:lang w:val="en-US" w:eastAsia="zh-CN"/>
              </w:rPr>
              <w:t>标准分幅图幅号</w:t>
            </w:r>
          </w:p>
        </w:tc>
        <w:tc>
          <w:tcPr>
            <w:tcW w:w="6309" w:type="dxa"/>
            <w:gridSpan w:val="19"/>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G48G041042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2465" w:type="dxa"/>
            <w:gridSpan w:val="6"/>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矿山生产服务年限</w:t>
            </w:r>
          </w:p>
        </w:tc>
        <w:tc>
          <w:tcPr>
            <w:tcW w:w="1821" w:type="dxa"/>
            <w:gridSpan w:val="7"/>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19.3</w:t>
            </w:r>
            <w:r>
              <w:rPr>
                <w:rFonts w:hint="eastAsia" w:ascii="宋体" w:hAnsi="宋体" w:eastAsia="宋体" w:cs="宋体"/>
                <w:color w:val="auto"/>
                <w:sz w:val="24"/>
                <w:szCs w:val="24"/>
                <w:highlight w:val="none"/>
              </w:rPr>
              <w:t>a</w:t>
            </w:r>
          </w:p>
        </w:tc>
        <w:tc>
          <w:tcPr>
            <w:tcW w:w="1543" w:type="dxa"/>
            <w:gridSpan w:val="3"/>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方案适用年限</w:t>
            </w:r>
          </w:p>
        </w:tc>
        <w:tc>
          <w:tcPr>
            <w:tcW w:w="2945" w:type="dxa"/>
            <w:gridSpan w:val="9"/>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治理恢复适用年限</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p>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土地复垦适用年限</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restart"/>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w:t>
            </w:r>
          </w:p>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案</w:t>
            </w:r>
          </w:p>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w:t>
            </w:r>
          </w:p>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w:t>
            </w:r>
          </w:p>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w:t>
            </w:r>
          </w:p>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位</w:t>
            </w:r>
          </w:p>
        </w:tc>
        <w:tc>
          <w:tcPr>
            <w:tcW w:w="2465" w:type="dxa"/>
            <w:gridSpan w:val="6"/>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编制单位名称</w:t>
            </w:r>
          </w:p>
        </w:tc>
        <w:tc>
          <w:tcPr>
            <w:tcW w:w="6309" w:type="dxa"/>
            <w:gridSpan w:val="19"/>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曲靖岩土工程勘测有限责任公司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2465" w:type="dxa"/>
            <w:gridSpan w:val="6"/>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法人代表</w:t>
            </w:r>
          </w:p>
        </w:tc>
        <w:tc>
          <w:tcPr>
            <w:tcW w:w="6309" w:type="dxa"/>
            <w:gridSpan w:val="19"/>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李付兵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2465" w:type="dxa"/>
            <w:gridSpan w:val="6"/>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资质证书名称</w:t>
            </w:r>
          </w:p>
        </w:tc>
        <w:tc>
          <w:tcPr>
            <w:tcW w:w="1821" w:type="dxa"/>
            <w:gridSpan w:val="7"/>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地质灾害防治单位资质证书</w:t>
            </w:r>
          </w:p>
        </w:tc>
        <w:tc>
          <w:tcPr>
            <w:tcW w:w="1657" w:type="dxa"/>
            <w:gridSpan w:val="5"/>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资质等级</w:t>
            </w:r>
          </w:p>
        </w:tc>
        <w:tc>
          <w:tcPr>
            <w:tcW w:w="2831" w:type="dxa"/>
            <w:gridSpan w:val="7"/>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2465" w:type="dxa"/>
            <w:gridSpan w:val="6"/>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发证机关</w:t>
            </w:r>
          </w:p>
        </w:tc>
        <w:tc>
          <w:tcPr>
            <w:tcW w:w="1821" w:type="dxa"/>
            <w:gridSpan w:val="7"/>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云南省自然资源厅</w:t>
            </w:r>
          </w:p>
        </w:tc>
        <w:tc>
          <w:tcPr>
            <w:tcW w:w="1657" w:type="dxa"/>
            <w:gridSpan w:val="5"/>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编号</w:t>
            </w:r>
          </w:p>
        </w:tc>
        <w:tc>
          <w:tcPr>
            <w:tcW w:w="2831" w:type="dxa"/>
            <w:gridSpan w:val="7"/>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530020231110119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2465" w:type="dxa"/>
            <w:gridSpan w:val="6"/>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1821" w:type="dxa"/>
            <w:gridSpan w:val="7"/>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李付兵</w:t>
            </w:r>
          </w:p>
        </w:tc>
        <w:tc>
          <w:tcPr>
            <w:tcW w:w="1657" w:type="dxa"/>
            <w:gridSpan w:val="5"/>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2831" w:type="dxa"/>
            <w:gridSpan w:val="7"/>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13769831562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8774" w:type="dxa"/>
            <w:gridSpan w:val="25"/>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主要编制人员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2465" w:type="dxa"/>
            <w:gridSpan w:val="6"/>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821" w:type="dxa"/>
            <w:gridSpan w:val="7"/>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职称</w:t>
            </w:r>
          </w:p>
        </w:tc>
        <w:tc>
          <w:tcPr>
            <w:tcW w:w="1657" w:type="dxa"/>
            <w:gridSpan w:val="5"/>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专业</w:t>
            </w:r>
          </w:p>
        </w:tc>
        <w:tc>
          <w:tcPr>
            <w:tcW w:w="2831" w:type="dxa"/>
            <w:gridSpan w:val="7"/>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2465" w:type="dxa"/>
            <w:gridSpan w:val="6"/>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柏建东</w:t>
            </w:r>
          </w:p>
        </w:tc>
        <w:tc>
          <w:tcPr>
            <w:tcW w:w="1821" w:type="dxa"/>
            <w:gridSpan w:val="7"/>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高级工程师</w:t>
            </w:r>
          </w:p>
        </w:tc>
        <w:tc>
          <w:tcPr>
            <w:tcW w:w="1657" w:type="dxa"/>
            <w:gridSpan w:val="5"/>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水工环</w:t>
            </w:r>
          </w:p>
        </w:tc>
        <w:tc>
          <w:tcPr>
            <w:tcW w:w="2831" w:type="dxa"/>
            <w:gridSpan w:val="7"/>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2465" w:type="dxa"/>
            <w:gridSpan w:val="6"/>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陈亮</w:t>
            </w:r>
          </w:p>
        </w:tc>
        <w:tc>
          <w:tcPr>
            <w:tcW w:w="1821" w:type="dxa"/>
            <w:gridSpan w:val="7"/>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工程师</w:t>
            </w:r>
          </w:p>
        </w:tc>
        <w:tc>
          <w:tcPr>
            <w:tcW w:w="1657" w:type="dxa"/>
            <w:gridSpan w:val="5"/>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水工环</w:t>
            </w:r>
          </w:p>
        </w:tc>
        <w:tc>
          <w:tcPr>
            <w:tcW w:w="2831" w:type="dxa"/>
            <w:gridSpan w:val="7"/>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2465" w:type="dxa"/>
            <w:gridSpan w:val="6"/>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val="en-US" w:eastAsia="zh-CN"/>
              </w:rPr>
            </w:pPr>
          </w:p>
        </w:tc>
        <w:tc>
          <w:tcPr>
            <w:tcW w:w="1821" w:type="dxa"/>
            <w:gridSpan w:val="7"/>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p>
        </w:tc>
        <w:tc>
          <w:tcPr>
            <w:tcW w:w="1657" w:type="dxa"/>
            <w:gridSpan w:val="5"/>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p>
        </w:tc>
        <w:tc>
          <w:tcPr>
            <w:tcW w:w="2831" w:type="dxa"/>
            <w:gridSpan w:val="7"/>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restart"/>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矿山地质环境影响</w:t>
            </w:r>
          </w:p>
        </w:tc>
        <w:tc>
          <w:tcPr>
            <w:tcW w:w="893" w:type="dxa"/>
            <w:vMerge w:val="restart"/>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地质环境影响评估级别</w:t>
            </w:r>
          </w:p>
        </w:tc>
        <w:tc>
          <w:tcPr>
            <w:tcW w:w="1572" w:type="dxa"/>
            <w:gridSpan w:val="5"/>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评估区重要程度</w:t>
            </w:r>
          </w:p>
        </w:tc>
        <w:tc>
          <w:tcPr>
            <w:tcW w:w="3478" w:type="dxa"/>
            <w:gridSpan w:val="12"/>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0"/>
                <w:sz w:val="24"/>
                <w:szCs w:val="24"/>
                <w:highlight w:val="none"/>
                <w:lang w:eastAsia="zh-CN"/>
              </w:rPr>
              <w:instrText xml:space="preserve">,√</w:instrText>
            </w:r>
            <w:r>
              <w:rPr>
                <w:rFonts w:hint="eastAsia" w:ascii="宋体" w:hAnsi="宋体" w:eastAsia="宋体" w:cs="宋体"/>
                <w:color w:val="auto"/>
                <w:position w:val="0"/>
                <w:sz w:val="24"/>
                <w:szCs w:val="24"/>
                <w:highlight w:val="none"/>
              </w:rPr>
              <w:instrText xml:space="preserve">)</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 xml:space="preserve">重要区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0"/>
                <w:sz w:val="24"/>
                <w:szCs w:val="24"/>
                <w:highlight w:val="none"/>
              </w:rPr>
              <w:instrText xml:space="preserve">)</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较重要区  □一般区</w:t>
            </w:r>
          </w:p>
        </w:tc>
        <w:tc>
          <w:tcPr>
            <w:tcW w:w="2831" w:type="dxa"/>
            <w:gridSpan w:val="7"/>
            <w:vMerge w:val="restart"/>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 xml:space="preserve">一级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0"/>
                <w:sz w:val="24"/>
                <w:szCs w:val="24"/>
                <w:highlight w:val="none"/>
              </w:rPr>
              <w:instrText xml:space="preserve">)</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 xml:space="preserve">二级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893" w:type="dxa"/>
            <w:vMerge w:val="continue"/>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1572" w:type="dxa"/>
            <w:gridSpan w:val="5"/>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地质</w:t>
            </w:r>
          </w:p>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环境条件</w:t>
            </w:r>
          </w:p>
        </w:tc>
        <w:tc>
          <w:tcPr>
            <w:tcW w:w="3478" w:type="dxa"/>
            <w:gridSpan w:val="12"/>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0"/>
                <w:sz w:val="24"/>
                <w:szCs w:val="24"/>
                <w:highlight w:val="none"/>
                <w:lang w:eastAsia="zh-CN"/>
              </w:rPr>
              <w:instrText xml:space="preserve">,√</w:instrText>
            </w:r>
            <w:r>
              <w:rPr>
                <w:rFonts w:hint="eastAsia" w:ascii="宋体" w:hAnsi="宋体" w:eastAsia="宋体" w:cs="宋体"/>
                <w:color w:val="auto"/>
                <w:position w:val="0"/>
                <w:sz w:val="24"/>
                <w:szCs w:val="24"/>
                <w:highlight w:val="none"/>
              </w:rPr>
              <w:instrText xml:space="preserve">)</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 xml:space="preserve">复杂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0"/>
                <w:sz w:val="24"/>
                <w:szCs w:val="24"/>
                <w:highlight w:val="none"/>
              </w:rPr>
              <w:instrText xml:space="preserve">)</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中等</w:t>
            </w:r>
          </w:p>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□简单</w:t>
            </w:r>
          </w:p>
        </w:tc>
        <w:tc>
          <w:tcPr>
            <w:tcW w:w="2831" w:type="dxa"/>
            <w:gridSpan w:val="7"/>
            <w:vMerge w:val="continue"/>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893" w:type="dxa"/>
            <w:vMerge w:val="continue"/>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1572" w:type="dxa"/>
            <w:gridSpan w:val="5"/>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生产规模</w:t>
            </w:r>
          </w:p>
        </w:tc>
        <w:tc>
          <w:tcPr>
            <w:tcW w:w="3478" w:type="dxa"/>
            <w:gridSpan w:val="12"/>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□大型 </w:t>
            </w: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 xml:space="preserve">中型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0"/>
                <w:sz w:val="24"/>
                <w:szCs w:val="24"/>
                <w:highlight w:val="none"/>
              </w:rPr>
              <w:instrText xml:space="preserve">)</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小型</w:t>
            </w:r>
          </w:p>
        </w:tc>
        <w:tc>
          <w:tcPr>
            <w:tcW w:w="2831" w:type="dxa"/>
            <w:gridSpan w:val="7"/>
            <w:vMerge w:val="continue"/>
            <w:vAlign w:val="center"/>
          </w:tcPr>
          <w:p>
            <w:pPr>
              <w:pStyle w:val="13"/>
              <w:keepNext w:val="0"/>
              <w:keepLines w:val="0"/>
              <w:pageBreakBefore w:val="0"/>
              <w:kinsoku/>
              <w:wordWrap/>
              <w:overflowPunct/>
              <w:topLinePunct w:val="0"/>
              <w:bidi w:val="0"/>
              <w:spacing w:line="360" w:lineRule="exact"/>
              <w:ind w:firstLine="0" w:firstLineChars="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restart"/>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矿山地质环境影响</w:t>
            </w:r>
          </w:p>
        </w:tc>
        <w:tc>
          <w:tcPr>
            <w:tcW w:w="893" w:type="dxa"/>
            <w:vMerge w:val="restart"/>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现状分析与预测</w:t>
            </w:r>
          </w:p>
        </w:tc>
        <w:tc>
          <w:tcPr>
            <w:tcW w:w="1572" w:type="dxa"/>
            <w:gridSpan w:val="5"/>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矿山地质灾害现状分析与预测</w:t>
            </w:r>
          </w:p>
        </w:tc>
        <w:tc>
          <w:tcPr>
            <w:tcW w:w="6309" w:type="dxa"/>
            <w:gridSpan w:val="19"/>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现状：</w:t>
            </w:r>
            <w:r>
              <w:rPr>
                <w:rFonts w:hint="eastAsia" w:ascii="宋体" w:hAnsi="宋体" w:eastAsia="宋体" w:cs="宋体"/>
                <w:i w:val="0"/>
                <w:color w:val="auto"/>
                <w:kern w:val="0"/>
                <w:sz w:val="24"/>
                <w:szCs w:val="24"/>
                <w:highlight w:val="none"/>
                <w:u w:val="none"/>
                <w:lang w:val="en-US" w:eastAsia="zh-CN" w:bidi="ar"/>
              </w:rPr>
              <w:t>经野外实地调查，评估区现状下未发现地面沉降、滑坡、泥石流、地面塌陷、地裂缝等地质灾害分布。现状地质灾害主要为采矿活动行程的不稳定斜坡BW</w:t>
            </w:r>
            <w:r>
              <w:rPr>
                <w:rFonts w:hint="eastAsia" w:ascii="宋体" w:hAnsi="宋体" w:eastAsia="宋体" w:cs="宋体"/>
                <w:i w:val="0"/>
                <w:color w:val="auto"/>
                <w:kern w:val="0"/>
                <w:sz w:val="24"/>
                <w:szCs w:val="24"/>
                <w:highlight w:val="none"/>
                <w:u w:val="none"/>
                <w:vertAlign w:val="subscript"/>
                <w:lang w:val="en-US" w:eastAsia="zh-CN" w:bidi="ar"/>
              </w:rPr>
              <w:t>1</w:t>
            </w:r>
            <w:r>
              <w:rPr>
                <w:rFonts w:hint="eastAsia" w:ascii="宋体" w:hAnsi="宋体" w:eastAsia="宋体" w:cs="宋体"/>
                <w:i w:val="0"/>
                <w:color w:val="auto"/>
                <w:kern w:val="0"/>
                <w:sz w:val="24"/>
                <w:szCs w:val="24"/>
                <w:highlight w:val="none"/>
                <w:u w:val="none"/>
                <w:lang w:val="en-US" w:eastAsia="zh-CN" w:bidi="ar"/>
              </w:rPr>
              <w:t>、BW</w:t>
            </w:r>
            <w:r>
              <w:rPr>
                <w:rFonts w:hint="eastAsia" w:ascii="宋体" w:hAnsi="宋体" w:eastAsia="宋体" w:cs="宋体"/>
                <w:i w:val="0"/>
                <w:color w:val="auto"/>
                <w:kern w:val="0"/>
                <w:sz w:val="24"/>
                <w:szCs w:val="24"/>
                <w:highlight w:val="none"/>
                <w:u w:val="none"/>
                <w:vertAlign w:val="subscript"/>
                <w:lang w:val="en-US" w:eastAsia="zh-CN" w:bidi="ar"/>
              </w:rPr>
              <w:t>2</w:t>
            </w:r>
            <w:r>
              <w:rPr>
                <w:rFonts w:hint="eastAsia" w:ascii="宋体" w:hAnsi="宋体" w:eastAsia="宋体" w:cs="宋体"/>
                <w:i w:val="0"/>
                <w:color w:val="auto"/>
                <w:kern w:val="0"/>
                <w:sz w:val="24"/>
                <w:szCs w:val="24"/>
                <w:highlight w:val="none"/>
                <w:u w:val="none"/>
                <w:lang w:val="en-US" w:eastAsia="zh-CN" w:bidi="ar"/>
              </w:rPr>
              <w:t>，分布在矿区露天采场，主要为矿山先前开采形成，坡体组成物质为二叠系中统阳新组灰岩，力学性质较好，开挖将引发边坡失稳。现状基本稳定，暴雨、地震及其他外力条件下BW</w:t>
            </w:r>
            <w:r>
              <w:rPr>
                <w:rFonts w:hint="eastAsia" w:ascii="宋体" w:hAnsi="宋体" w:eastAsia="宋体" w:cs="宋体"/>
                <w:i w:val="0"/>
                <w:color w:val="auto"/>
                <w:kern w:val="0"/>
                <w:sz w:val="24"/>
                <w:szCs w:val="24"/>
                <w:highlight w:val="none"/>
                <w:u w:val="none"/>
                <w:vertAlign w:val="subscript"/>
                <w:lang w:val="en-US" w:eastAsia="zh-CN" w:bidi="ar"/>
              </w:rPr>
              <w:t>1</w:t>
            </w:r>
            <w:r>
              <w:rPr>
                <w:rFonts w:hint="eastAsia" w:ascii="宋体" w:hAnsi="宋体" w:eastAsia="宋体" w:cs="宋体"/>
                <w:i w:val="0"/>
                <w:color w:val="auto"/>
                <w:kern w:val="0"/>
                <w:sz w:val="24"/>
                <w:szCs w:val="24"/>
                <w:highlight w:val="none"/>
                <w:u w:val="none"/>
                <w:lang w:val="en-US" w:eastAsia="zh-CN" w:bidi="ar"/>
              </w:rPr>
              <w:t>边坡产生崩塌、滑坡的可能性大，对采矿人员，采矿设施及下方矿山办公生活区的工作人员构成威胁、危害性大，危险性大；暴雨、地震及其他外力条件下BW</w:t>
            </w:r>
            <w:r>
              <w:rPr>
                <w:rFonts w:hint="eastAsia" w:ascii="宋体" w:hAnsi="宋体" w:eastAsia="宋体" w:cs="宋体"/>
                <w:i w:val="0"/>
                <w:color w:val="auto"/>
                <w:kern w:val="0"/>
                <w:sz w:val="24"/>
                <w:szCs w:val="24"/>
                <w:highlight w:val="none"/>
                <w:u w:val="none"/>
                <w:vertAlign w:val="subscript"/>
                <w:lang w:val="en-US" w:eastAsia="zh-CN" w:bidi="ar"/>
              </w:rPr>
              <w:t>2</w:t>
            </w:r>
            <w:r>
              <w:rPr>
                <w:rFonts w:hint="eastAsia" w:ascii="宋体" w:hAnsi="宋体" w:eastAsia="宋体" w:cs="宋体"/>
                <w:i w:val="0"/>
                <w:color w:val="auto"/>
                <w:kern w:val="0"/>
                <w:sz w:val="24"/>
                <w:szCs w:val="24"/>
                <w:highlight w:val="none"/>
                <w:u w:val="none"/>
                <w:lang w:val="en-US" w:eastAsia="zh-CN" w:bidi="ar"/>
              </w:rPr>
              <w:t>边坡产生崩塌、滑坡的可能性小，对采矿人员，采矿设施工作人员构成威胁、危害性小，危险性小</w:t>
            </w:r>
            <w:r>
              <w:rPr>
                <w:rFonts w:hint="eastAsia" w:ascii="宋体" w:hAnsi="宋体" w:eastAsia="宋体" w:cs="宋体"/>
                <w:i w:val="0"/>
                <w:iCs w:val="0"/>
                <w:color w:val="auto"/>
                <w:kern w:val="0"/>
                <w:sz w:val="24"/>
                <w:szCs w:val="24"/>
                <w:highlight w:val="none"/>
                <w:u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预测：</w:t>
            </w:r>
            <w:r>
              <w:rPr>
                <w:rFonts w:hint="eastAsia" w:ascii="宋体" w:hAnsi="宋体" w:eastAsia="宋体" w:cs="宋体"/>
                <w:i w:val="0"/>
                <w:color w:val="auto"/>
                <w:kern w:val="0"/>
                <w:sz w:val="24"/>
                <w:szCs w:val="24"/>
                <w:highlight w:val="none"/>
                <w:u w:val="none"/>
                <w:lang w:val="en-US" w:eastAsia="zh-CN" w:bidi="ar"/>
              </w:rPr>
              <w:t>矿山建设加剧BW</w:t>
            </w:r>
            <w:r>
              <w:rPr>
                <w:rFonts w:hint="eastAsia" w:ascii="宋体" w:hAnsi="宋体" w:eastAsia="宋体" w:cs="宋体"/>
                <w:i w:val="0"/>
                <w:color w:val="auto"/>
                <w:kern w:val="0"/>
                <w:sz w:val="24"/>
                <w:szCs w:val="24"/>
                <w:highlight w:val="none"/>
                <w:u w:val="none"/>
                <w:vertAlign w:val="subscript"/>
                <w:lang w:val="en-US" w:eastAsia="zh-CN" w:bidi="ar"/>
              </w:rPr>
              <w:t>1</w:t>
            </w:r>
            <w:r>
              <w:rPr>
                <w:rFonts w:hint="eastAsia" w:ascii="宋体" w:hAnsi="宋体" w:eastAsia="宋体" w:cs="宋体"/>
                <w:i w:val="0"/>
                <w:color w:val="auto"/>
                <w:kern w:val="0"/>
                <w:sz w:val="24"/>
                <w:szCs w:val="24"/>
                <w:highlight w:val="none"/>
                <w:u w:val="none"/>
                <w:lang w:val="en-US" w:eastAsia="zh-CN" w:bidi="ar"/>
              </w:rPr>
              <w:t>不稳定斜坡产生变形的可能性大，危害性大，危险性大；加剧BW</w:t>
            </w:r>
            <w:r>
              <w:rPr>
                <w:rFonts w:hint="eastAsia" w:ascii="宋体" w:hAnsi="宋体" w:eastAsia="宋体" w:cs="宋体"/>
                <w:i w:val="0"/>
                <w:color w:val="auto"/>
                <w:kern w:val="0"/>
                <w:sz w:val="24"/>
                <w:szCs w:val="24"/>
                <w:highlight w:val="none"/>
                <w:u w:val="none"/>
                <w:vertAlign w:val="subscript"/>
                <w:lang w:val="en-US" w:eastAsia="zh-CN" w:bidi="ar"/>
              </w:rPr>
              <w:t>2</w:t>
            </w:r>
            <w:r>
              <w:rPr>
                <w:rFonts w:hint="eastAsia" w:ascii="宋体" w:hAnsi="宋体" w:eastAsia="宋体" w:cs="宋体"/>
                <w:i w:val="0"/>
                <w:color w:val="auto"/>
                <w:kern w:val="0"/>
                <w:sz w:val="24"/>
                <w:szCs w:val="24"/>
                <w:highlight w:val="none"/>
                <w:u w:val="none"/>
                <w:lang w:val="en-US" w:eastAsia="zh-CN" w:bidi="ar"/>
              </w:rPr>
              <w:t>不稳定斜坡产生变形的可能性小，危害性小，危险性小。矿山建设可能诱发采场边坡滑坡、坍塌、掉块等。堆料场及生产过程中形成的矿渣、废石可能在强降雨的作用下诱发泥石流地质灾害。矿山建设诱发崩塌、垮塌等地质灾害的可能性大，危害性大，危险性大；诱发滑坡、泥石流等地质灾害的可能性中等，危险性中等，危害性中等。危害采矿作业人员、设备及矿山设施、办公生活区、工业场地、矿山公路、周边农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893" w:type="dxa"/>
            <w:vMerge w:val="continue"/>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1572" w:type="dxa"/>
            <w:gridSpan w:val="5"/>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矿区含水层破坏现状分析与预测</w:t>
            </w:r>
          </w:p>
        </w:tc>
        <w:tc>
          <w:tcPr>
            <w:tcW w:w="6309" w:type="dxa"/>
            <w:gridSpan w:val="19"/>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现状：</w:t>
            </w:r>
            <w:r>
              <w:rPr>
                <w:rFonts w:hint="eastAsia" w:ascii="宋体" w:hAnsi="宋体" w:eastAsia="宋体" w:cs="宋体"/>
                <w:i w:val="0"/>
                <w:color w:val="auto"/>
                <w:kern w:val="0"/>
                <w:sz w:val="24"/>
                <w:szCs w:val="24"/>
                <w:highlight w:val="none"/>
                <w:u w:val="none"/>
                <w:lang w:val="en-US" w:eastAsia="zh-CN" w:bidi="ar"/>
              </w:rPr>
              <w:t>据实地调查查阅资料，该区无泉点分布，沟谷多为季节性冲沟，雨季变化较大，均以大气降水为主，现状下矿山采矿活动对水源影响较小。含水层破坏及地下水位下降：评估区无大的地表水流。矿山采用露天开采，矿山先前开采已经形成一个露天开挖边坡，边坡的形成主要对含水层上部造成破坏。矿山开采破坏了含水层的上部结构，雨季矿坑水将会增大对地下水补给的可能性，局部改变了渗透途径。地下水水量减少或疏干：大气降水是矿床最主要的充水因素，无侧向补给量，天然状态与区域含水层和地表水体联系不密切，排水强度和大气降水密切相关，目前露天采场内无积水。该区地形北部较高，南部偏低，地形有利于自然排泄。因此矿区及周围主要含水层水位无变化，故现状条件下，矿业活动对区内地下水的影响破坏程度较轻。有毒有害物质：现状下，露天采场内未见地下水渗出，也不存在大量抽、排水情况，为造成地下水大幅度下降的现象，同时矿山作业人员少，生产生活污水排放量较少，矿石化学成分稳定，有毒有害物质较少，所以矿山现阶段活动对水质影响较轻。地下含水层破坏和影响评估综述：矿区最低开采标高位于该区最低侵蚀基准面之上，矿山开采为揭露地下含水层，现状下采矿活动对评估区内含水层的影响较轻。</w:t>
            </w:r>
          </w:p>
          <w:p>
            <w:pPr>
              <w:pStyle w:val="13"/>
              <w:keepNext w:val="0"/>
              <w:keepLines w:val="0"/>
              <w:pageBreakBefore w:val="0"/>
              <w:kinsoku/>
              <w:wordWrap/>
              <w:overflowPunct/>
              <w:topLinePunct w:val="0"/>
              <w:bidi w:val="0"/>
              <w:snapToGrid/>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预测：</w:t>
            </w:r>
            <w:r>
              <w:rPr>
                <w:rFonts w:hint="eastAsia" w:ascii="宋体" w:hAnsi="宋体" w:eastAsia="宋体" w:cs="宋体"/>
                <w:i w:val="0"/>
                <w:color w:val="auto"/>
                <w:kern w:val="0"/>
                <w:sz w:val="24"/>
                <w:szCs w:val="24"/>
                <w:highlight w:val="none"/>
                <w:u w:val="none"/>
                <w:lang w:val="en-US" w:eastAsia="zh-CN" w:bidi="ar"/>
              </w:rPr>
              <w:t>含水层破坏及地下水位下降：评估区无大的地表水流。矿山采用露天开采，矿山先前开采已经形成一个露天开挖边坡，边坡的形成主要对含水层上部造成破坏。矿山开采破坏了含水层的上部结构，雨季矿坑水将会增大对地下水补给的可能性，局部改变了渗透途径。地下水水量减少或疏干：大气降水是矿床最主要的充水因素，无侧向补给量，天然状态与区域含水层和地表水体联系不密切，排水强度和大气降水密切相关，目前露天采场内无积水。该区地形北部较高，南部偏低，地形有利于自然排泄。因此矿区及周围主要含水层水位无变化，有毒有害物质：现状下，露天采场内未见地下水渗出，也不存在大量抽、排水情况，为造成地下水大幅度下降的现象，同时矿山作业人员少，生产生活污水排放量较少，矿石化学成分稳定，有毒有害物质较少，所以矿山现阶段活动对水质影响较轻。地下含水层破坏和影响评估综述：预测矿山开采对评估区内含水层的影响较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restart"/>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矿山地质环境影响</w:t>
            </w:r>
          </w:p>
        </w:tc>
        <w:tc>
          <w:tcPr>
            <w:tcW w:w="893" w:type="dxa"/>
            <w:vMerge w:val="restart"/>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现状分析与预测</w:t>
            </w:r>
          </w:p>
        </w:tc>
        <w:tc>
          <w:tcPr>
            <w:tcW w:w="1572" w:type="dxa"/>
            <w:gridSpan w:val="5"/>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矿区地形地貌景观（地质遗迹、人文景观）破坏现状分析与预测</w:t>
            </w:r>
          </w:p>
        </w:tc>
        <w:tc>
          <w:tcPr>
            <w:tcW w:w="6309" w:type="dxa"/>
            <w:gridSpan w:val="19"/>
            <w:vAlign w:val="top"/>
          </w:tcPr>
          <w:p>
            <w:pPr>
              <w:pStyle w:val="13"/>
              <w:keepNext w:val="0"/>
              <w:keepLines w:val="0"/>
              <w:pageBreakBefore w:val="0"/>
              <w:widowControl w:val="0"/>
              <w:kinsoku/>
              <w:wordWrap/>
              <w:overflowPunct/>
              <w:topLinePunct w:val="0"/>
              <w:autoSpaceDE w:val="0"/>
              <w:autoSpaceDN w:val="0"/>
              <w:bidi w:val="0"/>
              <w:adjustRightInd w:val="0"/>
              <w:snapToGri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现状：</w:t>
            </w:r>
            <w:r>
              <w:rPr>
                <w:rFonts w:hint="eastAsia" w:ascii="宋体" w:hAnsi="宋体" w:eastAsia="宋体" w:cs="宋体"/>
                <w:i w:val="0"/>
                <w:color w:val="auto"/>
                <w:kern w:val="0"/>
                <w:sz w:val="24"/>
                <w:szCs w:val="24"/>
                <w:highlight w:val="none"/>
                <w:u w:val="none"/>
                <w:lang w:val="en-US" w:eastAsia="zh-CN" w:bidi="ar"/>
              </w:rPr>
              <w:t>评估区及周边无自然保护区、旅游景区（点）、重要交通要道、建筑设施及水源点分布；现状下矿山建设已对区内地形地貌景观造成一定程度的影响和破坏，主要为露天采场和矿山辅助设施区。露天采场区：本矿山开采方式为露天开采，开采标高为2150m-2025m之间，位于该区最低侵蚀基准面之上；现状下因矿山先前开采形成一开采边坡。据现场调查，矿区及周围含水层地下水位下降较小，未影响矿区及周围生产生活用水。现状下矿业活动对评估区地下水位层的影响较轻。辅助设施区：本矿山基建设施大部分已完成，现状下对该区地形地貌景观有一定程度的破坏和影响。主要表现为工业场地、办公生活区、堆料场和矿山公路等矿山辅助设施。矿山辅助设施的建设改变了该区原来的土地利用格局，同时大量的建筑物修建对地形地貌景观有一定的破坏和影响，影响面积共计：7.8196hm</w:t>
            </w:r>
            <w:r>
              <w:rPr>
                <w:rFonts w:hint="eastAsia" w:ascii="宋体" w:hAnsi="宋体" w:eastAsia="宋体" w:cs="宋体"/>
                <w:i w:val="0"/>
                <w:color w:val="auto"/>
                <w:kern w:val="0"/>
                <w:sz w:val="24"/>
                <w:szCs w:val="24"/>
                <w:highlight w:val="none"/>
                <w:u w:val="none"/>
                <w:vertAlign w:val="superscript"/>
                <w:lang w:val="en-US" w:eastAsia="zh-CN" w:bidi="ar"/>
              </w:rPr>
              <w:t>2</w:t>
            </w:r>
            <w:r>
              <w:rPr>
                <w:rFonts w:hint="eastAsia" w:ascii="宋体" w:hAnsi="宋体" w:eastAsia="宋体" w:cs="宋体"/>
                <w:i w:val="0"/>
                <w:color w:val="auto"/>
                <w:kern w:val="0"/>
                <w:sz w:val="24"/>
                <w:szCs w:val="24"/>
                <w:highlight w:val="none"/>
                <w:u w:val="none"/>
                <w:lang w:val="en-US" w:eastAsia="zh-CN" w:bidi="ar"/>
              </w:rPr>
              <w:t>。综上所述，矿山现状开采于建设区内的地形地貌景观破坏严重</w:t>
            </w:r>
            <w:r>
              <w:rPr>
                <w:rFonts w:hint="eastAsia" w:ascii="宋体" w:hAnsi="宋体" w:eastAsia="宋体" w:cs="宋体"/>
                <w:i w:val="0"/>
                <w:iCs w:val="0"/>
                <w:color w:val="auto"/>
                <w:kern w:val="0"/>
                <w:sz w:val="24"/>
                <w:szCs w:val="24"/>
                <w:highlight w:val="none"/>
                <w:u w:val="none"/>
                <w:lang w:val="en-US" w:eastAsia="zh-CN" w:bidi="ar"/>
              </w:rPr>
              <w:t>。</w:t>
            </w:r>
          </w:p>
          <w:p>
            <w:pPr>
              <w:pStyle w:val="13"/>
              <w:keepNext w:val="0"/>
              <w:keepLines w:val="0"/>
              <w:pageBreakBefore w:val="0"/>
              <w:widowControl w:val="0"/>
              <w:kinsoku/>
              <w:wordWrap/>
              <w:overflowPunct/>
              <w:topLinePunct w:val="0"/>
              <w:autoSpaceDE w:val="0"/>
              <w:autoSpaceDN w:val="0"/>
              <w:bidi w:val="0"/>
              <w:adjustRightInd w:val="0"/>
              <w:snapToGri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预测：根据《开发利用方案》设计，未来矿山开采建设和运营过程中，随着采矿范围和开采深度的扩大，将形成较大范围的采空区和开采边坡，矿山最终开采面积为</w:t>
            </w:r>
            <w:r>
              <w:rPr>
                <w:rFonts w:hint="eastAsia" w:ascii="宋体" w:hAnsi="宋体" w:eastAsia="宋体" w:cs="宋体"/>
                <w:color w:val="auto"/>
                <w:sz w:val="24"/>
                <w:szCs w:val="24"/>
                <w:highlight w:val="none"/>
                <w:lang w:val="en-US" w:eastAsia="zh-CN"/>
              </w:rPr>
              <w:t>0.12414k</w:t>
            </w:r>
            <w:r>
              <w:rPr>
                <w:rFonts w:hint="eastAsia" w:ascii="宋体" w:hAnsi="宋体" w:eastAsia="宋体" w:cs="宋体"/>
                <w:color w:val="auto"/>
                <w:sz w:val="24"/>
                <w:szCs w:val="24"/>
                <w:highlight w:val="none"/>
              </w:rPr>
              <w:t>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，最大开采深度</w:t>
            </w:r>
            <w:r>
              <w:rPr>
                <w:rFonts w:hint="eastAsia" w:ascii="宋体" w:hAnsi="宋体" w:eastAsia="宋体" w:cs="宋体"/>
                <w:color w:val="auto"/>
                <w:sz w:val="24"/>
                <w:szCs w:val="24"/>
                <w:highlight w:val="none"/>
                <w:lang w:val="en-US" w:eastAsia="zh-CN"/>
              </w:rPr>
              <w:t>125</w:t>
            </w:r>
            <w:r>
              <w:rPr>
                <w:rFonts w:hint="eastAsia" w:ascii="宋体" w:hAnsi="宋体" w:eastAsia="宋体" w:cs="宋体"/>
                <w:color w:val="auto"/>
                <w:sz w:val="24"/>
                <w:szCs w:val="24"/>
                <w:highlight w:val="none"/>
              </w:rPr>
              <w:t>m，最终边坡角</w:t>
            </w:r>
            <w:r>
              <w:rPr>
                <w:rFonts w:hint="eastAsia" w:ascii="宋体" w:hAnsi="宋体" w:eastAsia="宋体" w:cs="宋体"/>
                <w:color w:val="auto"/>
                <w:sz w:val="24"/>
                <w:szCs w:val="24"/>
                <w:highlight w:val="none"/>
                <w:lang w:val="en-US" w:eastAsia="zh-CN"/>
              </w:rPr>
              <w:t>53</w:t>
            </w:r>
            <w:r>
              <w:rPr>
                <w:rFonts w:hint="eastAsia" w:ascii="宋体" w:hAnsi="宋体" w:eastAsia="宋体" w:cs="宋体"/>
                <w:color w:val="auto"/>
                <w:sz w:val="24"/>
                <w:szCs w:val="24"/>
                <w:highlight w:val="none"/>
              </w:rPr>
              <w:t>°。露天采场的形成将可能造成山体破损、岩石裸露和破坏大面积的地表植被等，使原生地貌发生改变，区域内原生植被的拦砂蓄渗功能丧失，预测露天采场的形成对地形地貌景观破坏和影响较严重。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893" w:type="dxa"/>
            <w:vMerge w:val="continue"/>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1572" w:type="dxa"/>
            <w:gridSpan w:val="5"/>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矿区水土环境污染现状分析与预测</w:t>
            </w:r>
          </w:p>
        </w:tc>
        <w:tc>
          <w:tcPr>
            <w:tcW w:w="6309" w:type="dxa"/>
            <w:gridSpan w:val="19"/>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现状：</w:t>
            </w:r>
            <w:r>
              <w:rPr>
                <w:rFonts w:hint="eastAsia" w:ascii="宋体" w:hAnsi="宋体" w:eastAsia="宋体" w:cs="宋体"/>
                <w:i w:val="0"/>
                <w:color w:val="auto"/>
                <w:kern w:val="0"/>
                <w:sz w:val="24"/>
                <w:szCs w:val="24"/>
                <w:highlight w:val="none"/>
                <w:u w:val="none"/>
                <w:lang w:val="en-US" w:eastAsia="zh-CN" w:bidi="ar"/>
              </w:rPr>
              <w:t>评估区属北亚热带高原季风气候，地表无大的地表水体及泉点出露，沟谷多为季节性溪沟。矿山生产生活用水量不大，可取自矿区西村子，大部分用于凿岩，少部分用于露天采场、堆料场和矿山公路，生活废水经处理后外排。矿石中不含有毒有害元素，场地内大气降水冲刷松散堆积物导致部分水土流失，对地表水体造成一定的污染。现状总体对地表水、地下水土壤的污染程度较轻。</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预测：</w:t>
            </w:r>
            <w:r>
              <w:rPr>
                <w:rFonts w:hint="eastAsia" w:ascii="宋体" w:hAnsi="宋体" w:eastAsia="宋体" w:cs="宋体"/>
                <w:i w:val="0"/>
                <w:color w:val="auto"/>
                <w:kern w:val="0"/>
                <w:sz w:val="24"/>
                <w:szCs w:val="24"/>
                <w:highlight w:val="none"/>
                <w:u w:val="none"/>
                <w:lang w:val="en-US" w:eastAsia="zh-CN" w:bidi="ar"/>
              </w:rPr>
              <w:t>据开发利用方案，未来矿山开采产生的废渣，堆放于矿区西、北部的堆料、排土场，随着矿山的开采，土石量的增加，大气降水冲刷导致部分水土流失，将对旁边的溪沟造成一定的污染。随着开采的进行，对植被的破坏将进一步加剧，裸露岩层的面积将增大，增大矿区风化淋滤污染地表水的可能。矿石中不含有毒有害元素，预测未来开采不会污染地下水。预测矿山未来开采对地表水、地下水和土壤的污染程度较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restart"/>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矿山地质环境影响</w:t>
            </w:r>
          </w:p>
        </w:tc>
        <w:tc>
          <w:tcPr>
            <w:tcW w:w="893" w:type="dxa"/>
            <w:vMerge w:val="continue"/>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1572" w:type="dxa"/>
            <w:gridSpan w:val="5"/>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村庄及重要设施影响评估</w:t>
            </w:r>
          </w:p>
        </w:tc>
        <w:tc>
          <w:tcPr>
            <w:tcW w:w="6309" w:type="dxa"/>
            <w:gridSpan w:val="19"/>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矿山为露天开采，今后矿山在开采、爆破、加工等工作中将产生噪声、粉尘等污染，但评估区范围内无村庄及居民点分布，无自然保护区及重要水利、交通等设施分布，故矿山采矿活动对村庄，自然保护区及重要水利、交通等设施的影响和破坏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矿山采矿活动结束后，基本不再继续产生粉尘对周围环境造成影响。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2465" w:type="dxa"/>
            <w:gridSpan w:val="6"/>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矿山地质环境影响综合评估</w:t>
            </w:r>
          </w:p>
        </w:tc>
        <w:tc>
          <w:tcPr>
            <w:tcW w:w="6309" w:type="dxa"/>
            <w:gridSpan w:val="19"/>
            <w:vAlign w:val="center"/>
          </w:tcPr>
          <w:p>
            <w:pPr>
              <w:pStyle w:val="13"/>
              <w:keepNext w:val="0"/>
              <w:keepLines w:val="0"/>
              <w:pageBreakBefore w:val="0"/>
              <w:widowControl w:val="0"/>
              <w:kinsoku/>
              <w:wordWrap/>
              <w:overflowPunct/>
              <w:topLinePunct w:val="0"/>
              <w:bidi w:val="0"/>
              <w:snapToGri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矿山地质环境影响综合评估区矿山地质环境影响程度划分为严重和较轻两个级别，将评估区划为现状矿山地质环境影响严重区（</w:t>
            </w:r>
            <w:r>
              <w:rPr>
                <w:rFonts w:hint="eastAsia" w:ascii="宋体" w:hAnsi="宋体" w:eastAsia="宋体" w:cs="宋体"/>
                <w:i w:val="0"/>
                <w:iCs w:val="0"/>
                <w:color w:val="auto"/>
                <w:kern w:val="0"/>
                <w:sz w:val="24"/>
                <w:szCs w:val="24"/>
                <w:highlight w:val="none"/>
                <w:u w:val="none"/>
                <w:lang w:val="pl-PL" w:eastAsia="zh-CN" w:bidi="ar"/>
              </w:rPr>
              <w:t>i</w:t>
            </w:r>
            <w:r>
              <w:rPr>
                <w:rFonts w:hint="eastAsia" w:ascii="宋体" w:hAnsi="宋体" w:eastAsia="宋体" w:cs="宋体"/>
                <w:i w:val="0"/>
                <w:iCs w:val="0"/>
                <w:color w:val="auto"/>
                <w:kern w:val="0"/>
                <w:sz w:val="24"/>
                <w:szCs w:val="24"/>
                <w:highlight w:val="none"/>
                <w:u w:val="none"/>
                <w:lang w:val="en-US" w:eastAsia="zh-CN" w:bidi="ar"/>
              </w:rPr>
              <w:t>）和影响较轻区（</w:t>
            </w:r>
            <w:r>
              <w:rPr>
                <w:rFonts w:hint="eastAsia" w:ascii="宋体" w:hAnsi="宋体" w:eastAsia="宋体" w:cs="宋体"/>
                <w:i w:val="0"/>
                <w:iCs w:val="0"/>
                <w:color w:val="auto"/>
                <w:kern w:val="0"/>
                <w:sz w:val="24"/>
                <w:szCs w:val="24"/>
                <w:highlight w:val="none"/>
                <w:u w:val="none"/>
                <w:lang w:val="pl-PL" w:eastAsia="zh-CN" w:bidi="ar"/>
              </w:rPr>
              <w:t>iii</w:t>
            </w:r>
            <w:r>
              <w:rPr>
                <w:rFonts w:hint="eastAsia" w:ascii="宋体" w:hAnsi="宋体" w:eastAsia="宋体" w:cs="宋体"/>
                <w:i w:val="0"/>
                <w:iCs w:val="0"/>
                <w:color w:val="auto"/>
                <w:kern w:val="0"/>
                <w:sz w:val="24"/>
                <w:szCs w:val="24"/>
                <w:highlight w:val="none"/>
                <w:u w:val="none"/>
                <w:lang w:val="en-US" w:eastAsia="zh-CN" w:bidi="ar"/>
              </w:rPr>
              <w:t>）二级二区。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restart"/>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矿区土地损毁预测与评估</w:t>
            </w:r>
          </w:p>
        </w:tc>
        <w:tc>
          <w:tcPr>
            <w:tcW w:w="2465" w:type="dxa"/>
            <w:gridSpan w:val="6"/>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土地损毁的环节与时序</w:t>
            </w:r>
          </w:p>
        </w:tc>
        <w:tc>
          <w:tcPr>
            <w:tcW w:w="6309" w:type="dxa"/>
            <w:gridSpan w:val="19"/>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矿山为露天开采项目，土地的损毁成因与矿山的开采方法、开采工艺流程、资源存储的形式、地表工业建设布局等有着密切的关系。根据矿山自身特点，开采可能产生土地损毁的环节集中在后期矿山开采损毁土地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2465" w:type="dxa"/>
            <w:gridSpan w:val="6"/>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已损毁各类土地现状</w:t>
            </w:r>
          </w:p>
        </w:tc>
        <w:tc>
          <w:tcPr>
            <w:tcW w:w="6309" w:type="dxa"/>
            <w:gridSpan w:val="19"/>
            <w:vAlign w:val="center"/>
          </w:tcPr>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矿山</w:t>
            </w:r>
            <w:r>
              <w:rPr>
                <w:rFonts w:hint="eastAsia" w:ascii="宋体" w:hAnsi="宋体" w:eastAsia="宋体" w:cs="宋体"/>
                <w:color w:val="auto"/>
                <w:sz w:val="24"/>
                <w:szCs w:val="24"/>
                <w:highlight w:val="none"/>
              </w:rPr>
              <w:t>已损毁土地面积</w:t>
            </w:r>
            <w:r>
              <w:rPr>
                <w:rFonts w:hint="eastAsia" w:ascii="宋体" w:hAnsi="宋体" w:eastAsia="宋体" w:cs="宋体"/>
                <w:color w:val="auto"/>
                <w:sz w:val="24"/>
                <w:szCs w:val="24"/>
                <w:highlight w:val="none"/>
                <w:lang w:val="en-US" w:eastAsia="zh-CN"/>
              </w:rPr>
              <w:t>7.8196h</w:t>
            </w:r>
            <w:r>
              <w:rPr>
                <w:rFonts w:hint="eastAsia" w:ascii="宋体" w:hAnsi="宋体" w:eastAsia="宋体" w:cs="宋体"/>
                <w:color w:val="auto"/>
                <w:sz w:val="24"/>
                <w:szCs w:val="24"/>
                <w:highlight w:val="none"/>
              </w:rPr>
              <w:t>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，其中旱地</w:t>
            </w:r>
            <w:r>
              <w:rPr>
                <w:rFonts w:hint="eastAsia" w:ascii="宋体" w:hAnsi="宋体" w:eastAsia="宋体" w:cs="宋体"/>
                <w:color w:val="auto"/>
                <w:sz w:val="24"/>
                <w:szCs w:val="24"/>
                <w:highlight w:val="none"/>
                <w:lang w:val="en-US" w:eastAsia="zh-CN"/>
              </w:rPr>
              <w:t>0.01</w:t>
            </w:r>
            <w:r>
              <w:rPr>
                <w:rFonts w:hint="eastAsia" w:ascii="宋体" w:hAnsi="宋体" w:eastAsia="宋体" w:cs="宋体"/>
                <w:color w:val="auto"/>
                <w:sz w:val="24"/>
                <w:szCs w:val="24"/>
                <w:highlight w:val="none"/>
              </w:rPr>
              <w:t>hm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灌木</w:t>
            </w:r>
            <w:r>
              <w:rPr>
                <w:rFonts w:hint="eastAsia" w:ascii="宋体" w:hAnsi="宋体" w:eastAsia="宋体" w:cs="宋体"/>
                <w:color w:val="auto"/>
                <w:sz w:val="24"/>
                <w:szCs w:val="24"/>
                <w:highlight w:val="none"/>
              </w:rPr>
              <w:t>林地</w:t>
            </w:r>
            <w:r>
              <w:rPr>
                <w:rFonts w:hint="eastAsia" w:ascii="宋体" w:hAnsi="宋体" w:eastAsia="宋体" w:cs="宋体"/>
                <w:color w:val="auto"/>
                <w:sz w:val="24"/>
                <w:szCs w:val="24"/>
                <w:highlight w:val="none"/>
                <w:lang w:val="en-US" w:eastAsia="zh-CN"/>
              </w:rPr>
              <w:t>0.3701</w:t>
            </w:r>
            <w:r>
              <w:rPr>
                <w:rFonts w:hint="eastAsia" w:ascii="宋体" w:hAnsi="宋体" w:eastAsia="宋体" w:cs="宋体"/>
                <w:color w:val="auto"/>
                <w:sz w:val="24"/>
                <w:szCs w:val="24"/>
                <w:highlight w:val="none"/>
              </w:rPr>
              <w:t>hm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vertAlign w:val="baseline"/>
                <w:lang w:eastAsia="zh-CN"/>
              </w:rPr>
              <w:t>、</w:t>
            </w:r>
            <w:r>
              <w:rPr>
                <w:rFonts w:hint="eastAsia" w:ascii="宋体" w:hAnsi="宋体" w:eastAsia="宋体" w:cs="宋体"/>
                <w:color w:val="auto"/>
                <w:sz w:val="24"/>
                <w:szCs w:val="24"/>
                <w:highlight w:val="none"/>
                <w:lang w:eastAsia="zh-CN"/>
              </w:rPr>
              <w:t>采矿用地</w:t>
            </w:r>
            <w:r>
              <w:rPr>
                <w:rFonts w:hint="eastAsia" w:ascii="宋体" w:hAnsi="宋体" w:eastAsia="宋体" w:cs="宋体"/>
                <w:color w:val="auto"/>
                <w:sz w:val="24"/>
                <w:szCs w:val="24"/>
                <w:highlight w:val="none"/>
                <w:lang w:val="en-US" w:eastAsia="zh-CN"/>
              </w:rPr>
              <w:t>7.3292</w:t>
            </w:r>
            <w:r>
              <w:rPr>
                <w:rFonts w:hint="eastAsia" w:ascii="宋体" w:hAnsi="宋体" w:eastAsia="宋体" w:cs="宋体"/>
                <w:color w:val="auto"/>
                <w:sz w:val="24"/>
                <w:szCs w:val="24"/>
                <w:highlight w:val="none"/>
              </w:rPr>
              <w:t>hm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vertAlign w:val="baseline"/>
                <w:lang w:eastAsia="zh-CN"/>
              </w:rPr>
              <w:t>、</w:t>
            </w:r>
            <w:r>
              <w:rPr>
                <w:rFonts w:hint="eastAsia" w:ascii="宋体" w:hAnsi="宋体" w:eastAsia="宋体" w:cs="宋体"/>
                <w:color w:val="auto"/>
                <w:sz w:val="24"/>
                <w:szCs w:val="24"/>
                <w:highlight w:val="none"/>
                <w:lang w:val="en-US" w:eastAsia="zh-CN"/>
              </w:rPr>
              <w:t>公路用地0.1103</w:t>
            </w:r>
            <w:r>
              <w:rPr>
                <w:rFonts w:hint="eastAsia" w:ascii="宋体" w:hAnsi="宋体" w:eastAsia="宋体" w:cs="宋体"/>
                <w:color w:val="auto"/>
                <w:sz w:val="24"/>
                <w:szCs w:val="24"/>
                <w:highlight w:val="none"/>
              </w:rPr>
              <w:t>hm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vertAlign w:val="baseline"/>
                <w:lang w:eastAsia="zh-CN"/>
              </w:rPr>
              <w:t>。</w:t>
            </w:r>
            <w:r>
              <w:rPr>
                <w:rFonts w:hint="eastAsia" w:ascii="宋体" w:hAnsi="宋体" w:eastAsia="宋体" w:cs="宋体"/>
                <w:color w:val="auto"/>
                <w:sz w:val="24"/>
                <w:szCs w:val="24"/>
                <w:highlight w:val="none"/>
              </w:rPr>
              <w:t>涉及土地权属为</w:t>
            </w:r>
            <w:r>
              <w:rPr>
                <w:rFonts w:hint="eastAsia" w:ascii="宋体" w:hAnsi="宋体" w:eastAsia="宋体" w:cs="宋体"/>
                <w:color w:val="auto"/>
                <w:sz w:val="24"/>
                <w:szCs w:val="24"/>
                <w:highlight w:val="none"/>
                <w:lang w:val="en-US" w:eastAsia="zh-CN"/>
              </w:rPr>
              <w:t>宝山镇摩布村民</w:t>
            </w:r>
            <w:r>
              <w:rPr>
                <w:rFonts w:hint="eastAsia" w:ascii="宋体" w:hAnsi="宋体" w:eastAsia="宋体" w:cs="宋体"/>
                <w:color w:val="auto"/>
                <w:sz w:val="24"/>
                <w:szCs w:val="24"/>
                <w:highlight w:val="none"/>
                <w:lang w:eastAsia="zh-CN"/>
              </w:rPr>
              <w:t>委员会</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rPr>
            </w:pPr>
          </w:p>
        </w:tc>
        <w:tc>
          <w:tcPr>
            <w:tcW w:w="2465" w:type="dxa"/>
            <w:gridSpan w:val="6"/>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拟损毁土地预测与评估</w:t>
            </w:r>
          </w:p>
        </w:tc>
        <w:tc>
          <w:tcPr>
            <w:tcW w:w="6309" w:type="dxa"/>
            <w:gridSpan w:val="19"/>
            <w:vAlign w:val="center"/>
          </w:tcPr>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rPr>
              <w:t>拟损毁土地面积</w:t>
            </w:r>
            <w:r>
              <w:rPr>
                <w:rFonts w:hint="eastAsia" w:ascii="宋体" w:hAnsi="宋体" w:eastAsia="宋体" w:cs="宋体"/>
                <w:sz w:val="24"/>
                <w:szCs w:val="24"/>
                <w:lang w:val="en-US" w:eastAsia="zh-CN"/>
              </w:rPr>
              <w:t>4.8356h</w:t>
            </w:r>
            <w:r>
              <w:rPr>
                <w:rFonts w:hint="eastAsia" w:ascii="宋体" w:hAnsi="宋体" w:eastAsia="宋体" w:cs="宋体"/>
                <w:sz w:val="24"/>
                <w:szCs w:val="24"/>
              </w:rPr>
              <w:t>m</w:t>
            </w:r>
            <w:r>
              <w:rPr>
                <w:rFonts w:hint="eastAsia" w:ascii="宋体" w:hAnsi="宋体" w:eastAsia="宋体" w:cs="宋体"/>
                <w:sz w:val="24"/>
                <w:szCs w:val="24"/>
                <w:vertAlign w:val="superscript"/>
              </w:rPr>
              <w:t>2</w:t>
            </w:r>
            <w:r>
              <w:rPr>
                <w:rFonts w:hint="eastAsia" w:ascii="宋体" w:hAnsi="宋体" w:eastAsia="宋体" w:cs="宋体"/>
                <w:sz w:val="24"/>
                <w:szCs w:val="24"/>
              </w:rPr>
              <w:t>，其中旱地</w:t>
            </w:r>
            <w:r>
              <w:rPr>
                <w:rFonts w:hint="eastAsia" w:ascii="宋体" w:hAnsi="宋体" w:eastAsia="宋体" w:cs="宋体"/>
                <w:sz w:val="24"/>
                <w:szCs w:val="24"/>
                <w:lang w:val="en-US" w:eastAsia="zh-CN"/>
              </w:rPr>
              <w:t>0.8819</w:t>
            </w:r>
            <w:r>
              <w:rPr>
                <w:rFonts w:hint="eastAsia" w:ascii="宋体" w:hAnsi="宋体" w:eastAsia="宋体" w:cs="宋体"/>
                <w:sz w:val="24"/>
                <w:szCs w:val="24"/>
              </w:rPr>
              <w:t>hm</w:t>
            </w:r>
            <w:r>
              <w:rPr>
                <w:rFonts w:hint="eastAsia" w:ascii="宋体" w:hAnsi="宋体" w:eastAsia="宋体" w:cs="宋体"/>
                <w:sz w:val="24"/>
                <w:szCs w:val="24"/>
                <w:vertAlign w:val="superscript"/>
              </w:rPr>
              <w:t>2</w:t>
            </w:r>
            <w:r>
              <w:rPr>
                <w:rFonts w:hint="eastAsia" w:ascii="宋体" w:hAnsi="宋体" w:eastAsia="宋体" w:cs="宋体"/>
                <w:sz w:val="24"/>
                <w:szCs w:val="24"/>
              </w:rPr>
              <w:t>、</w:t>
            </w:r>
            <w:r>
              <w:rPr>
                <w:rFonts w:hint="eastAsia" w:ascii="宋体" w:hAnsi="宋体" w:eastAsia="宋体" w:cs="宋体"/>
                <w:sz w:val="24"/>
                <w:szCs w:val="24"/>
                <w:lang w:val="en-US" w:eastAsia="zh-CN"/>
              </w:rPr>
              <w:t>乔木林地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0301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0.9074</w:t>
            </w:r>
            <w:r>
              <w:rPr>
                <w:rFonts w:hint="eastAsia" w:ascii="宋体" w:hAnsi="宋体" w:eastAsia="宋体" w:cs="宋体"/>
                <w:sz w:val="24"/>
                <w:szCs w:val="24"/>
              </w:rPr>
              <w:t>hm</w:t>
            </w:r>
            <w:r>
              <w:rPr>
                <w:rFonts w:hint="eastAsia" w:ascii="宋体" w:hAnsi="宋体" w:eastAsia="宋体" w:cs="宋体"/>
                <w:sz w:val="24"/>
                <w:szCs w:val="24"/>
                <w:vertAlign w:val="superscript"/>
              </w:rPr>
              <w:t>2</w:t>
            </w:r>
            <w:r>
              <w:rPr>
                <w:rFonts w:hint="eastAsia" w:ascii="宋体" w:hAnsi="宋体" w:eastAsia="宋体" w:cs="宋体"/>
                <w:sz w:val="24"/>
                <w:szCs w:val="24"/>
                <w:lang w:eastAsia="zh-CN"/>
              </w:rPr>
              <w:t>、灌木</w:t>
            </w:r>
            <w:r>
              <w:rPr>
                <w:rFonts w:hint="eastAsia" w:ascii="宋体" w:hAnsi="宋体" w:eastAsia="宋体" w:cs="宋体"/>
                <w:sz w:val="24"/>
                <w:szCs w:val="24"/>
              </w:rPr>
              <w:t>林地</w:t>
            </w:r>
            <w:r>
              <w:rPr>
                <w:rFonts w:hint="eastAsia" w:ascii="宋体" w:hAnsi="宋体" w:eastAsia="宋体" w:cs="宋体"/>
                <w:sz w:val="24"/>
                <w:szCs w:val="24"/>
                <w:lang w:val="en-US" w:eastAsia="zh-CN"/>
              </w:rPr>
              <w:t>3.0225</w:t>
            </w:r>
            <w:r>
              <w:rPr>
                <w:rFonts w:hint="eastAsia" w:ascii="宋体" w:hAnsi="宋体" w:eastAsia="宋体" w:cs="宋体"/>
                <w:sz w:val="24"/>
                <w:szCs w:val="24"/>
              </w:rPr>
              <w:t>hm</w:t>
            </w:r>
            <w:r>
              <w:rPr>
                <w:rFonts w:hint="eastAsia" w:ascii="宋体" w:hAnsi="宋体" w:eastAsia="宋体" w:cs="宋体"/>
                <w:sz w:val="24"/>
                <w:szCs w:val="24"/>
                <w:vertAlign w:val="superscript"/>
              </w:rPr>
              <w:t>2</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公路用地0.0238</w:t>
            </w:r>
            <w:r>
              <w:rPr>
                <w:rFonts w:hint="eastAsia" w:ascii="宋体" w:hAnsi="宋体" w:eastAsia="宋体" w:cs="宋体"/>
                <w:sz w:val="24"/>
                <w:szCs w:val="24"/>
              </w:rPr>
              <w:t>hm</w:t>
            </w:r>
            <w:r>
              <w:rPr>
                <w:rFonts w:hint="eastAsia" w:ascii="宋体" w:hAnsi="宋体" w:eastAsia="宋体" w:cs="宋体"/>
                <w:sz w:val="24"/>
                <w:szCs w:val="24"/>
                <w:vertAlign w:val="superscript"/>
              </w:rPr>
              <w:t>2</w:t>
            </w:r>
            <w:r>
              <w:rPr>
                <w:rFonts w:hint="eastAsia" w:ascii="宋体" w:hAnsi="宋体" w:eastAsia="宋体" w:cs="宋体"/>
                <w:sz w:val="24"/>
                <w:szCs w:val="24"/>
                <w:lang w:val="en-US" w:eastAsia="zh-CN"/>
              </w:rPr>
              <w:t>。</w:t>
            </w:r>
            <w:r>
              <w:rPr>
                <w:rFonts w:hint="eastAsia" w:ascii="宋体" w:hAnsi="宋体" w:eastAsia="宋体" w:cs="宋体"/>
                <w:sz w:val="24"/>
                <w:szCs w:val="24"/>
              </w:rPr>
              <w:t>损毁方式为挖损和压占，挖损区域土地损毁程度为重度，压占区域土地损毁程度为轻度～中度，涉及土地权属为</w:t>
            </w:r>
            <w:r>
              <w:rPr>
                <w:rFonts w:hint="eastAsia" w:ascii="宋体" w:hAnsi="宋体" w:eastAsia="宋体" w:cs="宋体"/>
                <w:sz w:val="24"/>
                <w:szCs w:val="24"/>
                <w:lang w:val="en-US" w:eastAsia="zh-CN"/>
              </w:rPr>
              <w:t>宝山镇摩布</w:t>
            </w:r>
            <w:r>
              <w:rPr>
                <w:rFonts w:hint="eastAsia" w:ascii="宋体" w:hAnsi="宋体" w:eastAsia="宋体" w:cs="宋体"/>
                <w:sz w:val="24"/>
                <w:szCs w:val="24"/>
                <w:lang w:eastAsia="zh-CN"/>
              </w:rPr>
              <w:t>村民委员会。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restart"/>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复垦区土地利用现状</w:t>
            </w:r>
          </w:p>
        </w:tc>
        <w:tc>
          <w:tcPr>
            <w:tcW w:w="1368" w:type="dxa"/>
            <w:gridSpan w:val="3"/>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一级地类</w:t>
            </w:r>
          </w:p>
        </w:tc>
        <w:tc>
          <w:tcPr>
            <w:tcW w:w="1586" w:type="dxa"/>
            <w:gridSpan w:val="7"/>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二级地类</w:t>
            </w:r>
          </w:p>
        </w:tc>
        <w:tc>
          <w:tcPr>
            <w:tcW w:w="1472" w:type="dxa"/>
            <w:gridSpan w:val="4"/>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小计</w:t>
            </w:r>
          </w:p>
        </w:tc>
        <w:tc>
          <w:tcPr>
            <w:tcW w:w="1811" w:type="dxa"/>
            <w:gridSpan w:val="5"/>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已损毁</w:t>
            </w:r>
          </w:p>
        </w:tc>
        <w:tc>
          <w:tcPr>
            <w:tcW w:w="1196" w:type="dxa"/>
            <w:gridSpan w:val="4"/>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拟损毁</w:t>
            </w:r>
          </w:p>
        </w:tc>
        <w:tc>
          <w:tcPr>
            <w:tcW w:w="1341" w:type="dxa"/>
            <w:gridSpan w:val="2"/>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占用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368" w:type="dxa"/>
            <w:gridSpan w:val="3"/>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耕地</w:t>
            </w:r>
          </w:p>
        </w:tc>
        <w:tc>
          <w:tcPr>
            <w:tcW w:w="1586" w:type="dxa"/>
            <w:gridSpan w:val="7"/>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旱地</w:t>
            </w:r>
          </w:p>
        </w:tc>
        <w:tc>
          <w:tcPr>
            <w:tcW w:w="1472" w:type="dxa"/>
            <w:gridSpan w:val="4"/>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0.8919</w:t>
            </w:r>
          </w:p>
        </w:tc>
        <w:tc>
          <w:tcPr>
            <w:tcW w:w="1811" w:type="dxa"/>
            <w:gridSpan w:val="5"/>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rPr>
            </w:pPr>
          </w:p>
        </w:tc>
        <w:tc>
          <w:tcPr>
            <w:tcW w:w="1196" w:type="dxa"/>
            <w:gridSpan w:val="4"/>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0.8819</w:t>
            </w:r>
          </w:p>
        </w:tc>
        <w:tc>
          <w:tcPr>
            <w:tcW w:w="1341" w:type="dxa"/>
            <w:gridSpan w:val="2"/>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368" w:type="dxa"/>
            <w:gridSpan w:val="3"/>
            <w:vMerge w:val="restart"/>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林地</w:t>
            </w:r>
          </w:p>
        </w:tc>
        <w:tc>
          <w:tcPr>
            <w:tcW w:w="1586" w:type="dxa"/>
            <w:gridSpan w:val="7"/>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乔木林地</w:t>
            </w:r>
          </w:p>
        </w:tc>
        <w:tc>
          <w:tcPr>
            <w:tcW w:w="1472" w:type="dxa"/>
            <w:gridSpan w:val="4"/>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0.9074</w:t>
            </w:r>
          </w:p>
        </w:tc>
        <w:tc>
          <w:tcPr>
            <w:tcW w:w="1811" w:type="dxa"/>
            <w:gridSpan w:val="5"/>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rPr>
            </w:pPr>
          </w:p>
        </w:tc>
        <w:tc>
          <w:tcPr>
            <w:tcW w:w="1196" w:type="dxa"/>
            <w:gridSpan w:val="4"/>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0.9074</w:t>
            </w:r>
          </w:p>
        </w:tc>
        <w:tc>
          <w:tcPr>
            <w:tcW w:w="1341" w:type="dxa"/>
            <w:gridSpan w:val="2"/>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368" w:type="dxa"/>
            <w:gridSpan w:val="3"/>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bidi="ar-SA"/>
              </w:rPr>
            </w:pPr>
          </w:p>
        </w:tc>
        <w:tc>
          <w:tcPr>
            <w:tcW w:w="1586" w:type="dxa"/>
            <w:gridSpan w:val="7"/>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灌木林地</w:t>
            </w:r>
          </w:p>
        </w:tc>
        <w:tc>
          <w:tcPr>
            <w:tcW w:w="1472" w:type="dxa"/>
            <w:gridSpan w:val="4"/>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i w:val="0"/>
                <w:color w:val="000000"/>
                <w:kern w:val="0"/>
                <w:sz w:val="24"/>
                <w:szCs w:val="24"/>
                <w:u w:val="none"/>
                <w:lang w:val="en-US" w:eastAsia="zh-CN" w:bidi="ar"/>
              </w:rPr>
              <w:t>3.3926</w:t>
            </w:r>
          </w:p>
        </w:tc>
        <w:tc>
          <w:tcPr>
            <w:tcW w:w="1811" w:type="dxa"/>
            <w:gridSpan w:val="5"/>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0.3701</w:t>
            </w:r>
          </w:p>
        </w:tc>
        <w:tc>
          <w:tcPr>
            <w:tcW w:w="1196" w:type="dxa"/>
            <w:gridSpan w:val="4"/>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3.0225</w:t>
            </w:r>
          </w:p>
        </w:tc>
        <w:tc>
          <w:tcPr>
            <w:tcW w:w="1341" w:type="dxa"/>
            <w:gridSpan w:val="2"/>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368" w:type="dxa"/>
            <w:gridSpan w:val="3"/>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工况仓储用地</w:t>
            </w:r>
          </w:p>
        </w:tc>
        <w:tc>
          <w:tcPr>
            <w:tcW w:w="1586" w:type="dxa"/>
            <w:gridSpan w:val="7"/>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采矿用地</w:t>
            </w:r>
          </w:p>
        </w:tc>
        <w:tc>
          <w:tcPr>
            <w:tcW w:w="1472" w:type="dxa"/>
            <w:gridSpan w:val="4"/>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7.3292</w:t>
            </w:r>
          </w:p>
        </w:tc>
        <w:tc>
          <w:tcPr>
            <w:tcW w:w="1811" w:type="dxa"/>
            <w:gridSpan w:val="5"/>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6.883</w:t>
            </w:r>
          </w:p>
        </w:tc>
        <w:tc>
          <w:tcPr>
            <w:tcW w:w="1196" w:type="dxa"/>
            <w:gridSpan w:val="4"/>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rPr>
            </w:pPr>
          </w:p>
        </w:tc>
        <w:tc>
          <w:tcPr>
            <w:tcW w:w="1341" w:type="dxa"/>
            <w:gridSpan w:val="2"/>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0.4462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368" w:type="dxa"/>
            <w:gridSpan w:val="3"/>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交通运输用地</w:t>
            </w:r>
          </w:p>
        </w:tc>
        <w:tc>
          <w:tcPr>
            <w:tcW w:w="1586" w:type="dxa"/>
            <w:gridSpan w:val="7"/>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公路用地</w:t>
            </w:r>
          </w:p>
        </w:tc>
        <w:tc>
          <w:tcPr>
            <w:tcW w:w="1472" w:type="dxa"/>
            <w:gridSpan w:val="4"/>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0.1341</w:t>
            </w:r>
          </w:p>
        </w:tc>
        <w:tc>
          <w:tcPr>
            <w:tcW w:w="1811" w:type="dxa"/>
            <w:gridSpan w:val="5"/>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rPr>
            </w:pPr>
          </w:p>
        </w:tc>
        <w:tc>
          <w:tcPr>
            <w:tcW w:w="1196" w:type="dxa"/>
            <w:gridSpan w:val="4"/>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0.0238</w:t>
            </w:r>
          </w:p>
        </w:tc>
        <w:tc>
          <w:tcPr>
            <w:tcW w:w="1341" w:type="dxa"/>
            <w:gridSpan w:val="2"/>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2957" w:type="dxa"/>
            <w:gridSpan w:val="11"/>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合计</w:t>
            </w:r>
          </w:p>
        </w:tc>
        <w:tc>
          <w:tcPr>
            <w:tcW w:w="1469" w:type="dxa"/>
            <w:gridSpan w:val="3"/>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12.6552</w:t>
            </w:r>
          </w:p>
        </w:tc>
        <w:tc>
          <w:tcPr>
            <w:tcW w:w="1811" w:type="dxa"/>
            <w:gridSpan w:val="5"/>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7.2531</w:t>
            </w:r>
          </w:p>
        </w:tc>
        <w:tc>
          <w:tcPr>
            <w:tcW w:w="1196" w:type="dxa"/>
            <w:gridSpan w:val="4"/>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4.8356</w:t>
            </w:r>
          </w:p>
        </w:tc>
        <w:tc>
          <w:tcPr>
            <w:tcW w:w="1341" w:type="dxa"/>
            <w:gridSpan w:val="2"/>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0.5665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restart"/>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复垦责任范围内土地损毁及占用面积</w:t>
            </w:r>
          </w:p>
        </w:tc>
        <w:tc>
          <w:tcPr>
            <w:tcW w:w="2954" w:type="dxa"/>
            <w:gridSpan w:val="10"/>
            <w:vMerge w:val="restart"/>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类型</w:t>
            </w:r>
          </w:p>
        </w:tc>
        <w:tc>
          <w:tcPr>
            <w:tcW w:w="5820" w:type="dxa"/>
            <w:gridSpan w:val="15"/>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面积（</w:t>
            </w:r>
            <w:r>
              <w:rPr>
                <w:rFonts w:hint="eastAsia" w:ascii="宋体" w:hAnsi="宋体" w:eastAsia="宋体" w:cs="宋体"/>
                <w:color w:val="auto"/>
                <w:sz w:val="24"/>
                <w:szCs w:val="24"/>
                <w:highlight w:val="none"/>
                <w:lang w:val="en-US" w:eastAsia="zh-CN"/>
              </w:rPr>
              <w:t>公顷</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keepNext w:val="0"/>
              <w:keepLines w:val="0"/>
              <w:pageBreakBefore w:val="0"/>
              <w:kinsoku/>
              <w:wordWrap/>
              <w:overflowPunct/>
              <w:topLinePunct w:val="0"/>
              <w:bidi w:val="0"/>
              <w:spacing w:line="260" w:lineRule="exact"/>
              <w:ind w:firstLine="0" w:firstLineChars="0"/>
              <w:rPr>
                <w:rFonts w:hint="eastAsia" w:ascii="宋体" w:hAnsi="宋体" w:eastAsia="宋体" w:cs="宋体"/>
                <w:color w:val="auto"/>
                <w:sz w:val="24"/>
                <w:szCs w:val="24"/>
                <w:highlight w:val="none"/>
              </w:rPr>
            </w:pPr>
          </w:p>
        </w:tc>
        <w:tc>
          <w:tcPr>
            <w:tcW w:w="2954" w:type="dxa"/>
            <w:gridSpan w:val="10"/>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2102" w:type="dxa"/>
            <w:gridSpan w:val="5"/>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小计</w:t>
            </w:r>
          </w:p>
        </w:tc>
        <w:tc>
          <w:tcPr>
            <w:tcW w:w="1744" w:type="dxa"/>
            <w:gridSpan w:val="6"/>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已损毁</w:t>
            </w:r>
          </w:p>
        </w:tc>
        <w:tc>
          <w:tcPr>
            <w:tcW w:w="1974" w:type="dxa"/>
            <w:gridSpan w:val="4"/>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拟损毁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keepNext w:val="0"/>
              <w:keepLines w:val="0"/>
              <w:pageBreakBefore w:val="0"/>
              <w:kinsoku/>
              <w:wordWrap/>
              <w:overflowPunct/>
              <w:topLinePunct w:val="0"/>
              <w:bidi w:val="0"/>
              <w:spacing w:line="260" w:lineRule="exact"/>
              <w:ind w:firstLine="0" w:firstLineChars="0"/>
              <w:rPr>
                <w:rFonts w:hint="eastAsia" w:ascii="宋体" w:hAnsi="宋体" w:eastAsia="宋体" w:cs="宋体"/>
                <w:color w:val="auto"/>
                <w:sz w:val="24"/>
                <w:szCs w:val="24"/>
                <w:highlight w:val="none"/>
              </w:rPr>
            </w:pPr>
          </w:p>
        </w:tc>
        <w:tc>
          <w:tcPr>
            <w:tcW w:w="1276" w:type="dxa"/>
            <w:gridSpan w:val="2"/>
            <w:vMerge w:val="restart"/>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损毁</w:t>
            </w:r>
          </w:p>
        </w:tc>
        <w:tc>
          <w:tcPr>
            <w:tcW w:w="1678" w:type="dxa"/>
            <w:gridSpan w:val="8"/>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挖损</w:t>
            </w:r>
          </w:p>
        </w:tc>
        <w:tc>
          <w:tcPr>
            <w:tcW w:w="2102" w:type="dxa"/>
            <w:gridSpan w:val="5"/>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12.0887</w:t>
            </w:r>
          </w:p>
        </w:tc>
        <w:tc>
          <w:tcPr>
            <w:tcW w:w="1744" w:type="dxa"/>
            <w:gridSpan w:val="6"/>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7.2531</w:t>
            </w:r>
          </w:p>
        </w:tc>
        <w:tc>
          <w:tcPr>
            <w:tcW w:w="1974" w:type="dxa"/>
            <w:gridSpan w:val="4"/>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4.8356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keepNext w:val="0"/>
              <w:keepLines w:val="0"/>
              <w:pageBreakBefore w:val="0"/>
              <w:kinsoku/>
              <w:wordWrap/>
              <w:overflowPunct/>
              <w:topLinePunct w:val="0"/>
              <w:bidi w:val="0"/>
              <w:spacing w:line="260" w:lineRule="exact"/>
              <w:ind w:firstLine="0" w:firstLineChars="0"/>
              <w:rPr>
                <w:rFonts w:hint="eastAsia" w:ascii="宋体" w:hAnsi="宋体" w:eastAsia="宋体" w:cs="宋体"/>
                <w:color w:val="auto"/>
                <w:sz w:val="24"/>
                <w:szCs w:val="24"/>
                <w:highlight w:val="none"/>
              </w:rPr>
            </w:pPr>
          </w:p>
        </w:tc>
        <w:tc>
          <w:tcPr>
            <w:tcW w:w="1276" w:type="dxa"/>
            <w:gridSpan w:val="2"/>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678" w:type="dxa"/>
            <w:gridSpan w:val="8"/>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压占</w:t>
            </w:r>
          </w:p>
        </w:tc>
        <w:tc>
          <w:tcPr>
            <w:tcW w:w="2102" w:type="dxa"/>
            <w:gridSpan w:val="5"/>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0.5665</w:t>
            </w:r>
          </w:p>
        </w:tc>
        <w:tc>
          <w:tcPr>
            <w:tcW w:w="1744" w:type="dxa"/>
            <w:gridSpan w:val="6"/>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0.5665</w:t>
            </w:r>
          </w:p>
        </w:tc>
        <w:tc>
          <w:tcPr>
            <w:tcW w:w="1974" w:type="dxa"/>
            <w:gridSpan w:val="4"/>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keepNext w:val="0"/>
              <w:keepLines w:val="0"/>
              <w:pageBreakBefore w:val="0"/>
              <w:kinsoku/>
              <w:wordWrap/>
              <w:overflowPunct/>
              <w:topLinePunct w:val="0"/>
              <w:bidi w:val="0"/>
              <w:spacing w:line="260" w:lineRule="exact"/>
              <w:ind w:firstLine="0" w:firstLineChars="0"/>
              <w:rPr>
                <w:rFonts w:hint="eastAsia" w:ascii="宋体" w:hAnsi="宋体" w:eastAsia="宋体" w:cs="宋体"/>
                <w:color w:val="auto"/>
                <w:sz w:val="24"/>
                <w:szCs w:val="24"/>
                <w:highlight w:val="none"/>
              </w:rPr>
            </w:pPr>
          </w:p>
        </w:tc>
        <w:tc>
          <w:tcPr>
            <w:tcW w:w="1276" w:type="dxa"/>
            <w:gridSpan w:val="2"/>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678" w:type="dxa"/>
            <w:gridSpan w:val="8"/>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小计</w:t>
            </w:r>
          </w:p>
        </w:tc>
        <w:tc>
          <w:tcPr>
            <w:tcW w:w="2102" w:type="dxa"/>
            <w:gridSpan w:val="5"/>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12.6552</w:t>
            </w:r>
          </w:p>
        </w:tc>
        <w:tc>
          <w:tcPr>
            <w:tcW w:w="1744" w:type="dxa"/>
            <w:gridSpan w:val="6"/>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7.8196</w:t>
            </w:r>
          </w:p>
        </w:tc>
        <w:tc>
          <w:tcPr>
            <w:tcW w:w="1974" w:type="dxa"/>
            <w:gridSpan w:val="4"/>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4.8356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2954" w:type="dxa"/>
            <w:gridSpan w:val="1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2102" w:type="dxa"/>
            <w:gridSpan w:val="5"/>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12.6552</w:t>
            </w:r>
          </w:p>
        </w:tc>
        <w:tc>
          <w:tcPr>
            <w:tcW w:w="1744" w:type="dxa"/>
            <w:gridSpan w:val="6"/>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7.8196</w:t>
            </w:r>
          </w:p>
        </w:tc>
        <w:tc>
          <w:tcPr>
            <w:tcW w:w="1974" w:type="dxa"/>
            <w:gridSpan w:val="4"/>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bidi="ar-SA"/>
              </w:rPr>
              <w:t>4.8356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restart"/>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土地复垦面积</w:t>
            </w:r>
          </w:p>
        </w:tc>
        <w:tc>
          <w:tcPr>
            <w:tcW w:w="1493" w:type="dxa"/>
            <w:gridSpan w:val="4"/>
            <w:vMerge w:val="restart"/>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一级地类</w:t>
            </w:r>
          </w:p>
        </w:tc>
        <w:tc>
          <w:tcPr>
            <w:tcW w:w="1461" w:type="dxa"/>
            <w:gridSpan w:val="6"/>
            <w:vMerge w:val="restart"/>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二级地类</w:t>
            </w:r>
          </w:p>
        </w:tc>
        <w:tc>
          <w:tcPr>
            <w:tcW w:w="5820" w:type="dxa"/>
            <w:gridSpan w:val="15"/>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面积（</w:t>
            </w:r>
            <w:r>
              <w:rPr>
                <w:rFonts w:hint="eastAsia" w:ascii="宋体" w:hAnsi="宋体" w:eastAsia="宋体" w:cs="宋体"/>
                <w:color w:val="auto"/>
                <w:sz w:val="24"/>
                <w:szCs w:val="24"/>
                <w:highlight w:val="none"/>
                <w:lang w:val="en-US" w:eastAsia="zh-CN"/>
              </w:rPr>
              <w:t>公顷</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keepNext w:val="0"/>
              <w:keepLines w:val="0"/>
              <w:pageBreakBefore w:val="0"/>
              <w:kinsoku/>
              <w:wordWrap/>
              <w:overflowPunct/>
              <w:topLinePunct w:val="0"/>
              <w:bidi w:val="0"/>
              <w:spacing w:line="260" w:lineRule="exact"/>
              <w:ind w:firstLine="0" w:firstLineChars="0"/>
              <w:rPr>
                <w:rFonts w:hint="eastAsia" w:ascii="宋体" w:hAnsi="宋体" w:eastAsia="宋体" w:cs="宋体"/>
                <w:color w:val="auto"/>
                <w:sz w:val="24"/>
                <w:szCs w:val="24"/>
                <w:highlight w:val="none"/>
              </w:rPr>
            </w:pPr>
          </w:p>
        </w:tc>
        <w:tc>
          <w:tcPr>
            <w:tcW w:w="1493" w:type="dxa"/>
            <w:gridSpan w:val="4"/>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461" w:type="dxa"/>
            <w:gridSpan w:val="6"/>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2989" w:type="dxa"/>
            <w:gridSpan w:val="8"/>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已复垦</w:t>
            </w:r>
          </w:p>
        </w:tc>
        <w:tc>
          <w:tcPr>
            <w:tcW w:w="2831" w:type="dxa"/>
            <w:gridSpan w:val="7"/>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拟复垦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keepNext w:val="0"/>
              <w:keepLines w:val="0"/>
              <w:pageBreakBefore w:val="0"/>
              <w:kinsoku/>
              <w:wordWrap/>
              <w:overflowPunct/>
              <w:topLinePunct w:val="0"/>
              <w:bidi w:val="0"/>
              <w:spacing w:line="260" w:lineRule="exact"/>
              <w:ind w:firstLine="0" w:firstLineChars="0"/>
              <w:rPr>
                <w:rFonts w:hint="eastAsia" w:ascii="宋体" w:hAnsi="宋体" w:eastAsia="宋体" w:cs="宋体"/>
                <w:color w:val="auto"/>
                <w:sz w:val="24"/>
                <w:szCs w:val="24"/>
                <w:highlight w:val="none"/>
              </w:rPr>
            </w:pPr>
          </w:p>
        </w:tc>
        <w:tc>
          <w:tcPr>
            <w:tcW w:w="1493" w:type="dxa"/>
            <w:gridSpan w:val="4"/>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耕地</w:t>
            </w:r>
          </w:p>
        </w:tc>
        <w:tc>
          <w:tcPr>
            <w:tcW w:w="1461" w:type="dxa"/>
            <w:gridSpan w:val="6"/>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旱地</w:t>
            </w:r>
          </w:p>
        </w:tc>
        <w:tc>
          <w:tcPr>
            <w:tcW w:w="2989" w:type="dxa"/>
            <w:gridSpan w:val="8"/>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831" w:type="dxa"/>
            <w:gridSpan w:val="7"/>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5.9744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keepNext w:val="0"/>
              <w:keepLines w:val="0"/>
              <w:pageBreakBefore w:val="0"/>
              <w:kinsoku/>
              <w:wordWrap/>
              <w:overflowPunct/>
              <w:topLinePunct w:val="0"/>
              <w:bidi w:val="0"/>
              <w:spacing w:line="260" w:lineRule="exact"/>
              <w:ind w:firstLine="0" w:firstLineChars="0"/>
              <w:rPr>
                <w:rFonts w:hint="eastAsia" w:ascii="宋体" w:hAnsi="宋体" w:eastAsia="宋体" w:cs="宋体"/>
                <w:color w:val="auto"/>
                <w:sz w:val="24"/>
                <w:szCs w:val="24"/>
                <w:highlight w:val="none"/>
              </w:rPr>
            </w:pPr>
          </w:p>
        </w:tc>
        <w:tc>
          <w:tcPr>
            <w:tcW w:w="1493" w:type="dxa"/>
            <w:gridSpan w:val="4"/>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林地</w:t>
            </w:r>
          </w:p>
        </w:tc>
        <w:tc>
          <w:tcPr>
            <w:tcW w:w="1461" w:type="dxa"/>
            <w:gridSpan w:val="6"/>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乔木林地</w:t>
            </w:r>
          </w:p>
        </w:tc>
        <w:tc>
          <w:tcPr>
            <w:tcW w:w="2989" w:type="dxa"/>
            <w:gridSpan w:val="8"/>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831" w:type="dxa"/>
            <w:gridSpan w:val="7"/>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6.5705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keepNext w:val="0"/>
              <w:keepLines w:val="0"/>
              <w:pageBreakBefore w:val="0"/>
              <w:kinsoku/>
              <w:wordWrap/>
              <w:overflowPunct/>
              <w:topLinePunct w:val="0"/>
              <w:bidi w:val="0"/>
              <w:spacing w:line="260" w:lineRule="exact"/>
              <w:ind w:firstLine="0" w:firstLineChars="0"/>
              <w:rPr>
                <w:rFonts w:hint="eastAsia" w:ascii="宋体" w:hAnsi="宋体" w:eastAsia="宋体" w:cs="宋体"/>
                <w:color w:val="auto"/>
                <w:sz w:val="24"/>
                <w:szCs w:val="24"/>
                <w:highlight w:val="none"/>
              </w:rPr>
            </w:pPr>
          </w:p>
        </w:tc>
        <w:tc>
          <w:tcPr>
            <w:tcW w:w="2954" w:type="dxa"/>
            <w:gridSpan w:val="1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2989" w:type="dxa"/>
            <w:gridSpan w:val="8"/>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831" w:type="dxa"/>
            <w:gridSpan w:val="7"/>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12.5449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keepNext w:val="0"/>
              <w:keepLines w:val="0"/>
              <w:pageBreakBefore w:val="0"/>
              <w:kinsoku/>
              <w:wordWrap/>
              <w:overflowPunct/>
              <w:topLinePunct w:val="0"/>
              <w:bidi w:val="0"/>
              <w:spacing w:line="260" w:lineRule="exact"/>
              <w:ind w:firstLine="0" w:firstLineChars="0"/>
              <w:rPr>
                <w:rFonts w:hint="eastAsia" w:ascii="宋体" w:hAnsi="宋体" w:eastAsia="宋体" w:cs="宋体"/>
                <w:color w:val="auto"/>
                <w:sz w:val="24"/>
                <w:szCs w:val="24"/>
                <w:highlight w:val="none"/>
              </w:rPr>
            </w:pPr>
          </w:p>
        </w:tc>
        <w:tc>
          <w:tcPr>
            <w:tcW w:w="2954" w:type="dxa"/>
            <w:gridSpan w:val="1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占用</w:t>
            </w:r>
          </w:p>
        </w:tc>
        <w:tc>
          <w:tcPr>
            <w:tcW w:w="5820" w:type="dxa"/>
            <w:gridSpan w:val="15"/>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keepNext w:val="0"/>
              <w:keepLines w:val="0"/>
              <w:pageBreakBefore w:val="0"/>
              <w:kinsoku/>
              <w:wordWrap/>
              <w:overflowPunct/>
              <w:topLinePunct w:val="0"/>
              <w:bidi w:val="0"/>
              <w:spacing w:line="260" w:lineRule="exact"/>
              <w:ind w:firstLine="0" w:firstLineChars="0"/>
              <w:rPr>
                <w:rFonts w:hint="eastAsia" w:ascii="宋体" w:hAnsi="宋体" w:eastAsia="宋体" w:cs="宋体"/>
                <w:color w:val="auto"/>
                <w:sz w:val="24"/>
                <w:szCs w:val="24"/>
                <w:highlight w:val="none"/>
              </w:rPr>
            </w:pPr>
          </w:p>
        </w:tc>
        <w:tc>
          <w:tcPr>
            <w:tcW w:w="2954" w:type="dxa"/>
            <w:gridSpan w:val="10"/>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土地复垦率</w:t>
            </w:r>
          </w:p>
        </w:tc>
        <w:tc>
          <w:tcPr>
            <w:tcW w:w="5820" w:type="dxa"/>
            <w:gridSpan w:val="15"/>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9603" w:type="dxa"/>
            <w:gridSpan w:val="26"/>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
                <w:bCs/>
                <w:iCs/>
                <w:color w:val="auto"/>
                <w:sz w:val="24"/>
                <w:szCs w:val="24"/>
                <w:highlight w:val="none"/>
              </w:rPr>
            </w:pPr>
            <w:r>
              <w:rPr>
                <w:rFonts w:hint="eastAsia" w:ascii="宋体" w:hAnsi="宋体" w:eastAsia="宋体" w:cs="宋体"/>
                <w:b/>
                <w:bCs/>
                <w:iCs/>
                <w:color w:val="auto"/>
                <w:sz w:val="24"/>
                <w:szCs w:val="24"/>
                <w:highlight w:val="none"/>
              </w:rPr>
              <w:t>矿山地质环境治理保护工程措施工程量及投资估算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829" w:type="dxa"/>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治理分区</w:t>
            </w:r>
          </w:p>
        </w:tc>
        <w:tc>
          <w:tcPr>
            <w:tcW w:w="1749" w:type="dxa"/>
            <w:gridSpan w:val="5"/>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治理对象</w:t>
            </w:r>
          </w:p>
        </w:tc>
        <w:tc>
          <w:tcPr>
            <w:tcW w:w="2222" w:type="dxa"/>
            <w:gridSpan w:val="7"/>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工程措施</w:t>
            </w:r>
          </w:p>
        </w:tc>
        <w:tc>
          <w:tcPr>
            <w:tcW w:w="2431" w:type="dxa"/>
            <w:gridSpan w:val="8"/>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工程项目</w:t>
            </w:r>
          </w:p>
        </w:tc>
        <w:tc>
          <w:tcPr>
            <w:tcW w:w="1122" w:type="dxa"/>
            <w:gridSpan w:val="4"/>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单位</w:t>
            </w:r>
          </w:p>
        </w:tc>
        <w:tc>
          <w:tcPr>
            <w:tcW w:w="1250" w:type="dxa"/>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工作量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方案适用期</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829" w:type="dxa"/>
            <w:vMerge w:val="restart"/>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重点防治区</w:t>
            </w:r>
            <w:r>
              <w:rPr>
                <w:rFonts w:hint="eastAsia" w:ascii="宋体" w:hAnsi="宋体" w:eastAsia="宋体" w:cs="宋体"/>
                <w:bCs/>
                <w:iCs/>
                <w:color w:val="auto"/>
                <w:sz w:val="24"/>
                <w:szCs w:val="24"/>
                <w:highlight w:val="none"/>
                <w:lang w:val="en-US" w:eastAsia="zh-CN"/>
              </w:rPr>
              <w:t>和次重点防治区</w:t>
            </w:r>
          </w:p>
        </w:tc>
        <w:tc>
          <w:tcPr>
            <w:tcW w:w="1749" w:type="dxa"/>
            <w:gridSpan w:val="5"/>
            <w:vMerge w:val="restart"/>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r>
              <w:rPr>
                <w:rFonts w:hint="eastAsia" w:ascii="宋体" w:hAnsi="宋体" w:eastAsia="宋体" w:cs="宋体"/>
                <w:color w:val="auto"/>
                <w:kern w:val="0"/>
                <w:sz w:val="24"/>
                <w:szCs w:val="24"/>
                <w:highlight w:val="none"/>
              </w:rPr>
              <w:t>露天采场</w:t>
            </w:r>
          </w:p>
        </w:tc>
        <w:tc>
          <w:tcPr>
            <w:tcW w:w="2222" w:type="dxa"/>
            <w:gridSpan w:val="7"/>
            <w:vAlign w:val="center"/>
          </w:tcPr>
          <w:p>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边坡危岩清除工程</w:t>
            </w:r>
          </w:p>
        </w:tc>
        <w:tc>
          <w:tcPr>
            <w:tcW w:w="2431" w:type="dxa"/>
            <w:gridSpan w:val="8"/>
            <w:vAlign w:val="center"/>
          </w:tcPr>
          <w:p>
            <w:pPr>
              <w:widowControl/>
              <w:spacing w:line="240" w:lineRule="auto"/>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人工挖方</w:t>
            </w:r>
          </w:p>
        </w:tc>
        <w:tc>
          <w:tcPr>
            <w:tcW w:w="1122" w:type="dxa"/>
            <w:gridSpan w:val="4"/>
            <w:vAlign w:val="center"/>
          </w:tcPr>
          <w:p>
            <w:pPr>
              <w:widowControl/>
              <w:spacing w:line="240" w:lineRule="auto"/>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m</w:t>
            </w:r>
            <w:r>
              <w:rPr>
                <w:rFonts w:hint="eastAsia" w:ascii="宋体" w:hAnsi="宋体" w:eastAsia="宋体" w:cs="宋体"/>
                <w:color w:val="auto"/>
                <w:kern w:val="0"/>
                <w:sz w:val="24"/>
                <w:szCs w:val="24"/>
                <w:highlight w:val="none"/>
                <w:vertAlign w:val="superscript"/>
              </w:rPr>
              <w:t>3</w:t>
            </w:r>
          </w:p>
        </w:tc>
        <w:tc>
          <w:tcPr>
            <w:tcW w:w="1250" w:type="dxa"/>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color w:val="000000"/>
                <w:kern w:val="0"/>
                <w:sz w:val="24"/>
                <w:szCs w:val="24"/>
                <w:u w:val="none"/>
                <w:lang w:val="en-US" w:eastAsia="zh-CN"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829" w:type="dxa"/>
            <w:vMerge w:val="continue"/>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color w:val="auto"/>
                <w:sz w:val="24"/>
                <w:szCs w:val="24"/>
                <w:highlight w:val="none"/>
              </w:rPr>
            </w:pPr>
          </w:p>
          <w:p>
            <w:pPr>
              <w:pStyle w:val="8"/>
              <w:rPr>
                <w:rFonts w:hint="eastAsia" w:ascii="宋体" w:hAnsi="宋体" w:eastAsia="宋体" w:cs="宋体"/>
                <w:color w:val="auto"/>
                <w:sz w:val="24"/>
                <w:szCs w:val="24"/>
                <w:highlight w:val="none"/>
              </w:rPr>
            </w:pPr>
          </w:p>
        </w:tc>
        <w:tc>
          <w:tcPr>
            <w:tcW w:w="1749" w:type="dxa"/>
            <w:gridSpan w:val="5"/>
            <w:vMerge w:val="continue"/>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color w:val="auto"/>
                <w:kern w:val="0"/>
                <w:sz w:val="24"/>
                <w:szCs w:val="24"/>
                <w:highlight w:val="none"/>
              </w:rPr>
            </w:pPr>
          </w:p>
        </w:tc>
        <w:tc>
          <w:tcPr>
            <w:tcW w:w="2222" w:type="dxa"/>
            <w:gridSpan w:val="7"/>
            <w:vAlign w:val="center"/>
          </w:tcPr>
          <w:p>
            <w:pPr>
              <w:widowControl/>
              <w:spacing w:line="240" w:lineRule="auto"/>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露天采场平台</w:t>
            </w:r>
          </w:p>
        </w:tc>
        <w:tc>
          <w:tcPr>
            <w:tcW w:w="2431" w:type="dxa"/>
            <w:gridSpan w:val="8"/>
            <w:vAlign w:val="center"/>
          </w:tcPr>
          <w:p>
            <w:pPr>
              <w:widowControl/>
              <w:spacing w:line="240" w:lineRule="auto"/>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浆砌石挡土埂</w:t>
            </w:r>
          </w:p>
        </w:tc>
        <w:tc>
          <w:tcPr>
            <w:tcW w:w="1122" w:type="dxa"/>
            <w:gridSpan w:val="4"/>
            <w:vAlign w:val="center"/>
          </w:tcPr>
          <w:p>
            <w:pPr>
              <w:widowControl/>
              <w:spacing w:line="240" w:lineRule="auto"/>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m</w:t>
            </w:r>
            <w:r>
              <w:rPr>
                <w:rFonts w:hint="eastAsia" w:ascii="宋体" w:hAnsi="宋体" w:eastAsia="宋体" w:cs="宋体"/>
                <w:color w:val="auto"/>
                <w:kern w:val="0"/>
                <w:sz w:val="24"/>
                <w:szCs w:val="24"/>
                <w:highlight w:val="none"/>
                <w:vertAlign w:val="superscript"/>
              </w:rPr>
              <w:t>3</w:t>
            </w:r>
          </w:p>
        </w:tc>
        <w:tc>
          <w:tcPr>
            <w:tcW w:w="1250" w:type="dxa"/>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color w:val="000000"/>
                <w:kern w:val="0"/>
                <w:sz w:val="24"/>
                <w:szCs w:val="24"/>
                <w:u w:val="none"/>
                <w:lang w:val="en-US" w:eastAsia="zh-CN" w:bidi="ar"/>
              </w:rPr>
              <w:t>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829" w:type="dxa"/>
            <w:vMerge w:val="continue"/>
            <w:vAlign w:val="center"/>
          </w:tcPr>
          <w:p>
            <w:pPr>
              <w:pStyle w:val="8"/>
              <w:rPr>
                <w:rFonts w:hint="eastAsia" w:ascii="宋体" w:hAnsi="宋体" w:eastAsia="宋体" w:cs="宋体"/>
                <w:color w:val="auto"/>
                <w:sz w:val="24"/>
                <w:szCs w:val="24"/>
                <w:highlight w:val="none"/>
              </w:rPr>
            </w:pPr>
          </w:p>
        </w:tc>
        <w:tc>
          <w:tcPr>
            <w:tcW w:w="1749" w:type="dxa"/>
            <w:gridSpan w:val="5"/>
            <w:vMerge w:val="continue"/>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color w:val="auto"/>
                <w:kern w:val="0"/>
                <w:sz w:val="24"/>
                <w:szCs w:val="24"/>
                <w:highlight w:val="none"/>
              </w:rPr>
            </w:pPr>
          </w:p>
        </w:tc>
        <w:tc>
          <w:tcPr>
            <w:tcW w:w="2222" w:type="dxa"/>
            <w:gridSpan w:val="7"/>
            <w:vMerge w:val="restart"/>
            <w:vAlign w:val="center"/>
          </w:tcPr>
          <w:p>
            <w:pPr>
              <w:widowControl/>
              <w:spacing w:line="240" w:lineRule="auto"/>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设计</w:t>
            </w:r>
            <w:r>
              <w:rPr>
                <w:rFonts w:hint="eastAsia" w:ascii="宋体" w:hAnsi="宋体" w:eastAsia="宋体" w:cs="宋体"/>
                <w:color w:val="auto"/>
                <w:kern w:val="0"/>
                <w:sz w:val="24"/>
                <w:szCs w:val="24"/>
                <w:highlight w:val="none"/>
                <w:lang w:val="en-US" w:eastAsia="zh-CN"/>
              </w:rPr>
              <w:t>堆料场</w:t>
            </w:r>
            <w:r>
              <w:rPr>
                <w:rFonts w:hint="eastAsia" w:ascii="宋体" w:hAnsi="宋体" w:eastAsia="宋体" w:cs="宋体"/>
                <w:color w:val="auto"/>
                <w:kern w:val="0"/>
                <w:sz w:val="24"/>
                <w:szCs w:val="24"/>
                <w:highlight w:val="none"/>
              </w:rPr>
              <w:t>挡墙</w:t>
            </w:r>
          </w:p>
        </w:tc>
        <w:tc>
          <w:tcPr>
            <w:tcW w:w="2431" w:type="dxa"/>
            <w:gridSpan w:val="8"/>
            <w:vAlign w:val="center"/>
          </w:tcPr>
          <w:p>
            <w:pPr>
              <w:widowControl/>
              <w:spacing w:line="240" w:lineRule="auto"/>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土方开挖</w:t>
            </w:r>
          </w:p>
        </w:tc>
        <w:tc>
          <w:tcPr>
            <w:tcW w:w="1122" w:type="dxa"/>
            <w:gridSpan w:val="4"/>
            <w:vAlign w:val="center"/>
          </w:tcPr>
          <w:p>
            <w:pPr>
              <w:widowControl/>
              <w:spacing w:line="240" w:lineRule="auto"/>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m</w:t>
            </w:r>
            <w:r>
              <w:rPr>
                <w:rFonts w:hint="eastAsia" w:ascii="宋体" w:hAnsi="宋体" w:eastAsia="宋体" w:cs="宋体"/>
                <w:color w:val="auto"/>
                <w:kern w:val="0"/>
                <w:sz w:val="24"/>
                <w:szCs w:val="24"/>
                <w:highlight w:val="none"/>
                <w:vertAlign w:val="superscript"/>
              </w:rPr>
              <w:t>3</w:t>
            </w:r>
          </w:p>
        </w:tc>
        <w:tc>
          <w:tcPr>
            <w:tcW w:w="1250" w:type="dxa"/>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color w:val="000000"/>
                <w:kern w:val="0"/>
                <w:sz w:val="24"/>
                <w:szCs w:val="24"/>
                <w:u w:val="none"/>
                <w:lang w:val="en-US" w:eastAsia="zh-CN" w:bidi="ar"/>
              </w:rPr>
              <w:t>247.2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829" w:type="dxa"/>
            <w:vMerge w:val="continue"/>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p>
        </w:tc>
        <w:tc>
          <w:tcPr>
            <w:tcW w:w="1749" w:type="dxa"/>
            <w:gridSpan w:val="5"/>
            <w:vMerge w:val="continue"/>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color w:val="auto"/>
                <w:kern w:val="0"/>
                <w:sz w:val="24"/>
                <w:szCs w:val="24"/>
                <w:highlight w:val="none"/>
              </w:rPr>
            </w:pPr>
          </w:p>
        </w:tc>
        <w:tc>
          <w:tcPr>
            <w:tcW w:w="2222" w:type="dxa"/>
            <w:gridSpan w:val="7"/>
            <w:vMerge w:val="continue"/>
            <w:vAlign w:val="center"/>
          </w:tcPr>
          <w:p>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color w:val="auto"/>
                <w:kern w:val="0"/>
                <w:sz w:val="24"/>
                <w:szCs w:val="24"/>
                <w:highlight w:val="none"/>
              </w:rPr>
            </w:pPr>
          </w:p>
        </w:tc>
        <w:tc>
          <w:tcPr>
            <w:tcW w:w="2431" w:type="dxa"/>
            <w:gridSpan w:val="8"/>
            <w:vAlign w:val="center"/>
          </w:tcPr>
          <w:p>
            <w:pPr>
              <w:widowControl/>
              <w:spacing w:line="240" w:lineRule="auto"/>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M7.5浆砌石</w:t>
            </w:r>
          </w:p>
        </w:tc>
        <w:tc>
          <w:tcPr>
            <w:tcW w:w="1122" w:type="dxa"/>
            <w:gridSpan w:val="4"/>
            <w:vAlign w:val="center"/>
          </w:tcPr>
          <w:p>
            <w:pPr>
              <w:widowControl/>
              <w:spacing w:line="240" w:lineRule="auto"/>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m</w:t>
            </w:r>
            <w:r>
              <w:rPr>
                <w:rFonts w:hint="eastAsia" w:ascii="宋体" w:hAnsi="宋体" w:eastAsia="宋体" w:cs="宋体"/>
                <w:color w:val="auto"/>
                <w:kern w:val="0"/>
                <w:sz w:val="24"/>
                <w:szCs w:val="24"/>
                <w:highlight w:val="none"/>
                <w:vertAlign w:val="superscript"/>
              </w:rPr>
              <w:t>3</w:t>
            </w:r>
          </w:p>
        </w:tc>
        <w:tc>
          <w:tcPr>
            <w:tcW w:w="12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799.2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829" w:type="dxa"/>
            <w:vMerge w:val="continue"/>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p>
        </w:tc>
        <w:tc>
          <w:tcPr>
            <w:tcW w:w="1749" w:type="dxa"/>
            <w:gridSpan w:val="5"/>
            <w:vMerge w:val="continue"/>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color w:val="auto"/>
                <w:kern w:val="0"/>
                <w:sz w:val="24"/>
                <w:szCs w:val="24"/>
                <w:highlight w:val="none"/>
              </w:rPr>
            </w:pPr>
          </w:p>
        </w:tc>
        <w:tc>
          <w:tcPr>
            <w:tcW w:w="2222" w:type="dxa"/>
            <w:gridSpan w:val="7"/>
            <w:vMerge w:val="continue"/>
            <w:vAlign w:val="center"/>
          </w:tcPr>
          <w:p>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color w:val="auto"/>
                <w:kern w:val="0"/>
                <w:sz w:val="24"/>
                <w:szCs w:val="24"/>
                <w:highlight w:val="none"/>
              </w:rPr>
            </w:pPr>
          </w:p>
        </w:tc>
        <w:tc>
          <w:tcPr>
            <w:tcW w:w="2431" w:type="dxa"/>
            <w:gridSpan w:val="8"/>
            <w:vAlign w:val="center"/>
          </w:tcPr>
          <w:p>
            <w:pPr>
              <w:widowControl/>
              <w:spacing w:line="240" w:lineRule="auto"/>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伸缩缝</w:t>
            </w:r>
          </w:p>
        </w:tc>
        <w:tc>
          <w:tcPr>
            <w:tcW w:w="1122" w:type="dxa"/>
            <w:gridSpan w:val="4"/>
            <w:vAlign w:val="center"/>
          </w:tcPr>
          <w:p>
            <w:pPr>
              <w:widowControl/>
              <w:spacing w:line="240" w:lineRule="auto"/>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m²</w:t>
            </w:r>
          </w:p>
        </w:tc>
        <w:tc>
          <w:tcPr>
            <w:tcW w:w="12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829" w:type="dxa"/>
            <w:vMerge w:val="continue"/>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p>
        </w:tc>
        <w:tc>
          <w:tcPr>
            <w:tcW w:w="1749" w:type="dxa"/>
            <w:gridSpan w:val="5"/>
            <w:vMerge w:val="continue"/>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color w:val="auto"/>
                <w:kern w:val="0"/>
                <w:sz w:val="24"/>
                <w:szCs w:val="24"/>
                <w:highlight w:val="none"/>
              </w:rPr>
            </w:pPr>
          </w:p>
        </w:tc>
        <w:tc>
          <w:tcPr>
            <w:tcW w:w="2222" w:type="dxa"/>
            <w:gridSpan w:val="7"/>
            <w:vMerge w:val="restart"/>
            <w:vAlign w:val="center"/>
          </w:tcPr>
          <w:p>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设计截排水沟</w:t>
            </w:r>
          </w:p>
        </w:tc>
        <w:tc>
          <w:tcPr>
            <w:tcW w:w="2431" w:type="dxa"/>
            <w:gridSpan w:val="8"/>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土方开挖</w:t>
            </w:r>
          </w:p>
        </w:tc>
        <w:tc>
          <w:tcPr>
            <w:tcW w:w="1122" w:type="dxa"/>
            <w:gridSpan w:val="4"/>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m</w:t>
            </w:r>
            <w:r>
              <w:rPr>
                <w:rFonts w:hint="eastAsia" w:ascii="宋体" w:hAnsi="宋体" w:eastAsia="宋体" w:cs="宋体"/>
                <w:i w:val="0"/>
                <w:iCs w:val="0"/>
                <w:color w:val="auto"/>
                <w:kern w:val="0"/>
                <w:sz w:val="24"/>
                <w:szCs w:val="24"/>
                <w:highlight w:val="none"/>
                <w:u w:val="none"/>
                <w:vertAlign w:val="superscript"/>
                <w:lang w:val="en-US" w:eastAsia="zh-CN" w:bidi="ar"/>
              </w:rPr>
              <w:t>3</w:t>
            </w:r>
          </w:p>
        </w:tc>
        <w:tc>
          <w:tcPr>
            <w:tcW w:w="12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829" w:type="dxa"/>
            <w:vMerge w:val="continue"/>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p>
        </w:tc>
        <w:tc>
          <w:tcPr>
            <w:tcW w:w="1749" w:type="dxa"/>
            <w:gridSpan w:val="5"/>
            <w:vMerge w:val="continue"/>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color w:val="auto"/>
                <w:kern w:val="0"/>
                <w:sz w:val="24"/>
                <w:szCs w:val="24"/>
                <w:highlight w:val="none"/>
              </w:rPr>
            </w:pPr>
          </w:p>
        </w:tc>
        <w:tc>
          <w:tcPr>
            <w:tcW w:w="2222" w:type="dxa"/>
            <w:gridSpan w:val="7"/>
            <w:vMerge w:val="continue"/>
            <w:vAlign w:val="center"/>
          </w:tcPr>
          <w:p>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color w:val="auto"/>
                <w:kern w:val="0"/>
                <w:sz w:val="24"/>
                <w:szCs w:val="24"/>
                <w:highlight w:val="none"/>
              </w:rPr>
            </w:pPr>
          </w:p>
        </w:tc>
        <w:tc>
          <w:tcPr>
            <w:tcW w:w="2431" w:type="dxa"/>
            <w:gridSpan w:val="8"/>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M7.5浆砌石壁</w:t>
            </w:r>
          </w:p>
        </w:tc>
        <w:tc>
          <w:tcPr>
            <w:tcW w:w="1122" w:type="dxa"/>
            <w:gridSpan w:val="4"/>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m</w:t>
            </w:r>
            <w:r>
              <w:rPr>
                <w:rFonts w:hint="eastAsia" w:ascii="宋体" w:hAnsi="宋体" w:eastAsia="宋体" w:cs="宋体"/>
                <w:i w:val="0"/>
                <w:iCs w:val="0"/>
                <w:color w:val="auto"/>
                <w:kern w:val="0"/>
                <w:sz w:val="24"/>
                <w:szCs w:val="24"/>
                <w:highlight w:val="none"/>
                <w:u w:val="none"/>
                <w:vertAlign w:val="superscript"/>
                <w:lang w:val="en-US" w:eastAsia="zh-CN" w:bidi="ar"/>
              </w:rPr>
              <w:t>3</w:t>
            </w:r>
          </w:p>
        </w:tc>
        <w:tc>
          <w:tcPr>
            <w:tcW w:w="12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386.4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829" w:type="dxa"/>
            <w:vMerge w:val="continue"/>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p>
        </w:tc>
        <w:tc>
          <w:tcPr>
            <w:tcW w:w="1749" w:type="dxa"/>
            <w:gridSpan w:val="5"/>
            <w:vMerge w:val="continue"/>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color w:val="auto"/>
                <w:kern w:val="0"/>
                <w:sz w:val="24"/>
                <w:szCs w:val="24"/>
                <w:highlight w:val="none"/>
              </w:rPr>
            </w:pPr>
          </w:p>
        </w:tc>
        <w:tc>
          <w:tcPr>
            <w:tcW w:w="2222" w:type="dxa"/>
            <w:gridSpan w:val="7"/>
            <w:vMerge w:val="continue"/>
            <w:vAlign w:val="center"/>
          </w:tcPr>
          <w:p>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color w:val="auto"/>
                <w:kern w:val="0"/>
                <w:sz w:val="24"/>
                <w:szCs w:val="24"/>
                <w:highlight w:val="none"/>
              </w:rPr>
            </w:pPr>
          </w:p>
        </w:tc>
        <w:tc>
          <w:tcPr>
            <w:tcW w:w="2431" w:type="dxa"/>
            <w:gridSpan w:val="8"/>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C20砼底</w:t>
            </w:r>
          </w:p>
        </w:tc>
        <w:tc>
          <w:tcPr>
            <w:tcW w:w="1122" w:type="dxa"/>
            <w:gridSpan w:val="4"/>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m</w:t>
            </w:r>
            <w:r>
              <w:rPr>
                <w:rFonts w:hint="eastAsia" w:ascii="宋体" w:hAnsi="宋体" w:eastAsia="宋体" w:cs="宋体"/>
                <w:i w:val="0"/>
                <w:iCs w:val="0"/>
                <w:color w:val="auto"/>
                <w:kern w:val="0"/>
                <w:sz w:val="24"/>
                <w:szCs w:val="24"/>
                <w:highlight w:val="none"/>
                <w:u w:val="none"/>
                <w:vertAlign w:val="superscript"/>
                <w:lang w:val="en-US" w:eastAsia="zh-CN" w:bidi="ar"/>
              </w:rPr>
              <w:t>3</w:t>
            </w:r>
          </w:p>
        </w:tc>
        <w:tc>
          <w:tcPr>
            <w:tcW w:w="12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829" w:type="dxa"/>
            <w:vMerge w:val="continue"/>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p>
        </w:tc>
        <w:tc>
          <w:tcPr>
            <w:tcW w:w="1749" w:type="dxa"/>
            <w:gridSpan w:val="5"/>
            <w:vMerge w:val="continue"/>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color w:val="auto"/>
                <w:kern w:val="0"/>
                <w:sz w:val="24"/>
                <w:szCs w:val="24"/>
                <w:highlight w:val="none"/>
              </w:rPr>
            </w:pPr>
          </w:p>
        </w:tc>
        <w:tc>
          <w:tcPr>
            <w:tcW w:w="2222" w:type="dxa"/>
            <w:gridSpan w:val="7"/>
            <w:vMerge w:val="continue"/>
            <w:vAlign w:val="center"/>
          </w:tcPr>
          <w:p>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color w:val="auto"/>
                <w:kern w:val="0"/>
                <w:sz w:val="24"/>
                <w:szCs w:val="24"/>
                <w:highlight w:val="none"/>
              </w:rPr>
            </w:pPr>
          </w:p>
        </w:tc>
        <w:tc>
          <w:tcPr>
            <w:tcW w:w="2431" w:type="dxa"/>
            <w:gridSpan w:val="8"/>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砌体砂浆抹面 平均厚度2cm</w:t>
            </w:r>
          </w:p>
        </w:tc>
        <w:tc>
          <w:tcPr>
            <w:tcW w:w="1122" w:type="dxa"/>
            <w:gridSpan w:val="4"/>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m</w:t>
            </w:r>
            <w:r>
              <w:rPr>
                <w:rFonts w:hint="eastAsia" w:ascii="宋体" w:hAnsi="宋体" w:eastAsia="宋体" w:cs="宋体"/>
                <w:i w:val="0"/>
                <w:iCs w:val="0"/>
                <w:color w:val="auto"/>
                <w:kern w:val="0"/>
                <w:sz w:val="24"/>
                <w:szCs w:val="24"/>
                <w:highlight w:val="none"/>
                <w:u w:val="none"/>
                <w:vertAlign w:val="superscript"/>
                <w:lang w:val="en-US" w:eastAsia="zh-CN" w:bidi="ar"/>
              </w:rPr>
              <w:t>2</w:t>
            </w:r>
          </w:p>
        </w:tc>
        <w:tc>
          <w:tcPr>
            <w:tcW w:w="12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829" w:type="dxa"/>
            <w:vMerge w:val="continue"/>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p>
        </w:tc>
        <w:tc>
          <w:tcPr>
            <w:tcW w:w="1749" w:type="dxa"/>
            <w:gridSpan w:val="5"/>
            <w:vMerge w:val="continue"/>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color w:val="auto"/>
                <w:kern w:val="0"/>
                <w:sz w:val="24"/>
                <w:szCs w:val="24"/>
                <w:highlight w:val="none"/>
              </w:rPr>
            </w:pPr>
          </w:p>
        </w:tc>
        <w:tc>
          <w:tcPr>
            <w:tcW w:w="2222" w:type="dxa"/>
            <w:gridSpan w:val="7"/>
            <w:vMerge w:val="continue"/>
            <w:vAlign w:val="center"/>
          </w:tcPr>
          <w:p>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color w:val="auto"/>
                <w:kern w:val="0"/>
                <w:sz w:val="24"/>
                <w:szCs w:val="24"/>
                <w:highlight w:val="none"/>
              </w:rPr>
            </w:pPr>
          </w:p>
        </w:tc>
        <w:tc>
          <w:tcPr>
            <w:tcW w:w="2431" w:type="dxa"/>
            <w:gridSpan w:val="8"/>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伸缩缝</w:t>
            </w:r>
          </w:p>
        </w:tc>
        <w:tc>
          <w:tcPr>
            <w:tcW w:w="1122" w:type="dxa"/>
            <w:gridSpan w:val="4"/>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m²</w:t>
            </w:r>
          </w:p>
        </w:tc>
        <w:tc>
          <w:tcPr>
            <w:tcW w:w="125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829" w:type="dxa"/>
            <w:vMerge w:val="continue"/>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p>
        </w:tc>
        <w:tc>
          <w:tcPr>
            <w:tcW w:w="1749" w:type="dxa"/>
            <w:gridSpan w:val="5"/>
            <w:vMerge w:val="continue"/>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color w:val="auto"/>
                <w:kern w:val="0"/>
                <w:sz w:val="24"/>
                <w:szCs w:val="24"/>
                <w:highlight w:val="none"/>
              </w:rPr>
            </w:pPr>
          </w:p>
        </w:tc>
        <w:tc>
          <w:tcPr>
            <w:tcW w:w="2222" w:type="dxa"/>
            <w:gridSpan w:val="7"/>
            <w:vMerge w:val="restart"/>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设计截排水沟沉砂池</w:t>
            </w:r>
          </w:p>
        </w:tc>
        <w:tc>
          <w:tcPr>
            <w:tcW w:w="2431" w:type="dxa"/>
            <w:gridSpan w:val="8"/>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挖土方</w:t>
            </w:r>
          </w:p>
        </w:tc>
        <w:tc>
          <w:tcPr>
            <w:tcW w:w="1122" w:type="dxa"/>
            <w:gridSpan w:val="4"/>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m</w:t>
            </w:r>
            <w:r>
              <w:rPr>
                <w:rFonts w:hint="eastAsia" w:ascii="宋体" w:hAnsi="宋体" w:eastAsia="宋体" w:cs="宋体"/>
                <w:i w:val="0"/>
                <w:iCs w:val="0"/>
                <w:color w:val="auto"/>
                <w:kern w:val="0"/>
                <w:sz w:val="24"/>
                <w:szCs w:val="24"/>
                <w:highlight w:val="none"/>
                <w:u w:val="none"/>
                <w:vertAlign w:val="superscript"/>
                <w:lang w:val="en-US" w:eastAsia="zh-CN" w:bidi="ar"/>
              </w:rPr>
              <w:t>3</w:t>
            </w:r>
          </w:p>
        </w:tc>
        <w:tc>
          <w:tcPr>
            <w:tcW w:w="1250" w:type="dxa"/>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color w:val="000000"/>
                <w:kern w:val="0"/>
                <w:sz w:val="24"/>
                <w:szCs w:val="24"/>
                <w:u w:val="none"/>
                <w:lang w:val="en-US" w:eastAsia="zh-CN" w:bidi="ar"/>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829" w:type="dxa"/>
            <w:vMerge w:val="continue"/>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p>
        </w:tc>
        <w:tc>
          <w:tcPr>
            <w:tcW w:w="1749" w:type="dxa"/>
            <w:gridSpan w:val="5"/>
            <w:vMerge w:val="continue"/>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color w:val="auto"/>
                <w:kern w:val="0"/>
                <w:sz w:val="24"/>
                <w:szCs w:val="24"/>
                <w:highlight w:val="none"/>
              </w:rPr>
            </w:pPr>
          </w:p>
        </w:tc>
        <w:tc>
          <w:tcPr>
            <w:tcW w:w="2222" w:type="dxa"/>
            <w:gridSpan w:val="7"/>
            <w:vMerge w:val="continue"/>
            <w:vAlign w:val="center"/>
          </w:tcPr>
          <w:p>
            <w:pPr>
              <w:jc w:val="center"/>
              <w:rPr>
                <w:rFonts w:hint="eastAsia" w:ascii="宋体" w:hAnsi="宋体" w:eastAsia="宋体" w:cs="宋体"/>
                <w:color w:val="auto"/>
                <w:kern w:val="0"/>
                <w:sz w:val="24"/>
                <w:szCs w:val="24"/>
                <w:highlight w:val="none"/>
              </w:rPr>
            </w:pPr>
          </w:p>
        </w:tc>
        <w:tc>
          <w:tcPr>
            <w:tcW w:w="2431" w:type="dxa"/>
            <w:gridSpan w:val="8"/>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C20砼壁</w:t>
            </w:r>
          </w:p>
        </w:tc>
        <w:tc>
          <w:tcPr>
            <w:tcW w:w="1122" w:type="dxa"/>
            <w:gridSpan w:val="4"/>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m</w:t>
            </w:r>
            <w:r>
              <w:rPr>
                <w:rFonts w:hint="eastAsia" w:ascii="宋体" w:hAnsi="宋体" w:eastAsia="宋体" w:cs="宋体"/>
                <w:i w:val="0"/>
                <w:iCs w:val="0"/>
                <w:color w:val="auto"/>
                <w:kern w:val="0"/>
                <w:sz w:val="24"/>
                <w:szCs w:val="24"/>
                <w:highlight w:val="none"/>
                <w:u w:val="none"/>
                <w:vertAlign w:val="superscript"/>
                <w:lang w:val="en-US" w:eastAsia="zh-CN" w:bidi="ar"/>
              </w:rPr>
              <w:t>3</w:t>
            </w:r>
          </w:p>
        </w:tc>
        <w:tc>
          <w:tcPr>
            <w:tcW w:w="1250" w:type="dxa"/>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color w:val="000000"/>
                <w:kern w:val="0"/>
                <w:sz w:val="24"/>
                <w:szCs w:val="24"/>
                <w:u w:val="none"/>
                <w:lang w:val="en-US" w:eastAsia="zh-CN" w:bidi="ar"/>
              </w:rPr>
              <w:t>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829" w:type="dxa"/>
            <w:vMerge w:val="continue"/>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p>
        </w:tc>
        <w:tc>
          <w:tcPr>
            <w:tcW w:w="1749" w:type="dxa"/>
            <w:gridSpan w:val="5"/>
            <w:vMerge w:val="continue"/>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color w:val="auto"/>
                <w:kern w:val="0"/>
                <w:sz w:val="24"/>
                <w:szCs w:val="24"/>
                <w:highlight w:val="none"/>
              </w:rPr>
            </w:pPr>
          </w:p>
        </w:tc>
        <w:tc>
          <w:tcPr>
            <w:tcW w:w="2222" w:type="dxa"/>
            <w:gridSpan w:val="7"/>
            <w:vMerge w:val="continue"/>
            <w:vAlign w:val="center"/>
          </w:tcPr>
          <w:p>
            <w:pPr>
              <w:jc w:val="center"/>
              <w:rPr>
                <w:rFonts w:hint="eastAsia" w:ascii="宋体" w:hAnsi="宋体" w:eastAsia="宋体" w:cs="宋体"/>
                <w:color w:val="auto"/>
                <w:kern w:val="0"/>
                <w:sz w:val="24"/>
                <w:szCs w:val="24"/>
                <w:highlight w:val="none"/>
              </w:rPr>
            </w:pPr>
          </w:p>
        </w:tc>
        <w:tc>
          <w:tcPr>
            <w:tcW w:w="2431" w:type="dxa"/>
            <w:gridSpan w:val="8"/>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C20砼底</w:t>
            </w:r>
          </w:p>
        </w:tc>
        <w:tc>
          <w:tcPr>
            <w:tcW w:w="1122" w:type="dxa"/>
            <w:gridSpan w:val="4"/>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m</w:t>
            </w:r>
            <w:r>
              <w:rPr>
                <w:rFonts w:hint="eastAsia" w:ascii="宋体" w:hAnsi="宋体" w:eastAsia="宋体" w:cs="宋体"/>
                <w:i w:val="0"/>
                <w:iCs w:val="0"/>
                <w:color w:val="auto"/>
                <w:kern w:val="0"/>
                <w:sz w:val="24"/>
                <w:szCs w:val="24"/>
                <w:highlight w:val="none"/>
                <w:u w:val="none"/>
                <w:vertAlign w:val="superscript"/>
                <w:lang w:val="en-US" w:eastAsia="zh-CN" w:bidi="ar"/>
              </w:rPr>
              <w:t>3</w:t>
            </w:r>
          </w:p>
        </w:tc>
        <w:tc>
          <w:tcPr>
            <w:tcW w:w="1250" w:type="dxa"/>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color w:val="000000"/>
                <w:kern w:val="0"/>
                <w:sz w:val="24"/>
                <w:szCs w:val="24"/>
                <w:u w:val="none"/>
                <w:lang w:val="en-US" w:eastAsia="zh-CN" w:bidi="ar"/>
              </w:rPr>
              <w:t>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829" w:type="dxa"/>
            <w:vMerge w:val="continue"/>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p>
        </w:tc>
        <w:tc>
          <w:tcPr>
            <w:tcW w:w="1749" w:type="dxa"/>
            <w:gridSpan w:val="5"/>
            <w:vMerge w:val="continue"/>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color w:val="auto"/>
                <w:kern w:val="0"/>
                <w:sz w:val="24"/>
                <w:szCs w:val="24"/>
                <w:highlight w:val="none"/>
              </w:rPr>
            </w:pPr>
          </w:p>
        </w:tc>
        <w:tc>
          <w:tcPr>
            <w:tcW w:w="2222" w:type="dxa"/>
            <w:gridSpan w:val="7"/>
            <w:vMerge w:val="continue"/>
            <w:vAlign w:val="center"/>
          </w:tcPr>
          <w:p>
            <w:pPr>
              <w:jc w:val="center"/>
              <w:rPr>
                <w:rFonts w:hint="eastAsia" w:ascii="宋体" w:hAnsi="宋体" w:eastAsia="宋体" w:cs="宋体"/>
                <w:color w:val="auto"/>
                <w:kern w:val="0"/>
                <w:sz w:val="24"/>
                <w:szCs w:val="24"/>
                <w:highlight w:val="none"/>
              </w:rPr>
            </w:pPr>
          </w:p>
        </w:tc>
        <w:tc>
          <w:tcPr>
            <w:tcW w:w="2431" w:type="dxa"/>
            <w:gridSpan w:val="8"/>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C20导流墙</w:t>
            </w:r>
          </w:p>
        </w:tc>
        <w:tc>
          <w:tcPr>
            <w:tcW w:w="1122" w:type="dxa"/>
            <w:gridSpan w:val="4"/>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m</w:t>
            </w:r>
            <w:r>
              <w:rPr>
                <w:rFonts w:hint="eastAsia" w:ascii="宋体" w:hAnsi="宋体" w:eastAsia="宋体" w:cs="宋体"/>
                <w:i w:val="0"/>
                <w:iCs w:val="0"/>
                <w:color w:val="auto"/>
                <w:kern w:val="0"/>
                <w:sz w:val="24"/>
                <w:szCs w:val="24"/>
                <w:highlight w:val="none"/>
                <w:u w:val="none"/>
                <w:vertAlign w:val="superscript"/>
                <w:lang w:val="en-US" w:eastAsia="zh-CN" w:bidi="ar"/>
              </w:rPr>
              <w:t>3</w:t>
            </w:r>
          </w:p>
        </w:tc>
        <w:tc>
          <w:tcPr>
            <w:tcW w:w="1250" w:type="dxa"/>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color w:val="000000"/>
                <w:kern w:val="0"/>
                <w:sz w:val="24"/>
                <w:szCs w:val="24"/>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829" w:type="dxa"/>
            <w:vMerge w:val="continue"/>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p>
        </w:tc>
        <w:tc>
          <w:tcPr>
            <w:tcW w:w="1749" w:type="dxa"/>
            <w:gridSpan w:val="5"/>
            <w:vMerge w:val="continue"/>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color w:val="auto"/>
                <w:kern w:val="0"/>
                <w:sz w:val="24"/>
                <w:szCs w:val="24"/>
                <w:highlight w:val="none"/>
              </w:rPr>
            </w:pPr>
          </w:p>
        </w:tc>
        <w:tc>
          <w:tcPr>
            <w:tcW w:w="2222" w:type="dxa"/>
            <w:gridSpan w:val="7"/>
            <w:vMerge w:val="continue"/>
            <w:vAlign w:val="center"/>
          </w:tcPr>
          <w:p>
            <w:pPr>
              <w:jc w:val="center"/>
              <w:rPr>
                <w:rFonts w:hint="eastAsia" w:ascii="宋体" w:hAnsi="宋体" w:eastAsia="宋体" w:cs="宋体"/>
                <w:color w:val="auto"/>
                <w:kern w:val="0"/>
                <w:sz w:val="24"/>
                <w:szCs w:val="24"/>
                <w:highlight w:val="none"/>
              </w:rPr>
            </w:pPr>
          </w:p>
        </w:tc>
        <w:tc>
          <w:tcPr>
            <w:tcW w:w="2431" w:type="dxa"/>
            <w:gridSpan w:val="8"/>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碎石垫层</w:t>
            </w:r>
          </w:p>
        </w:tc>
        <w:tc>
          <w:tcPr>
            <w:tcW w:w="1122" w:type="dxa"/>
            <w:gridSpan w:val="4"/>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m</w:t>
            </w:r>
            <w:r>
              <w:rPr>
                <w:rFonts w:hint="eastAsia" w:ascii="宋体" w:hAnsi="宋体" w:eastAsia="宋体" w:cs="宋体"/>
                <w:i w:val="0"/>
                <w:iCs w:val="0"/>
                <w:color w:val="auto"/>
                <w:kern w:val="0"/>
                <w:sz w:val="24"/>
                <w:szCs w:val="24"/>
                <w:highlight w:val="none"/>
                <w:u w:val="none"/>
                <w:vertAlign w:val="superscript"/>
                <w:lang w:val="en-US" w:eastAsia="zh-CN" w:bidi="ar"/>
              </w:rPr>
              <w:t>2</w:t>
            </w:r>
          </w:p>
        </w:tc>
        <w:tc>
          <w:tcPr>
            <w:tcW w:w="1250" w:type="dxa"/>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color w:val="000000"/>
                <w:kern w:val="0"/>
                <w:sz w:val="24"/>
                <w:szCs w:val="24"/>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829" w:type="dxa"/>
            <w:vMerge w:val="continue"/>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p>
        </w:tc>
        <w:tc>
          <w:tcPr>
            <w:tcW w:w="1749" w:type="dxa"/>
            <w:gridSpan w:val="5"/>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露天采场周边</w:t>
            </w:r>
          </w:p>
        </w:tc>
        <w:tc>
          <w:tcPr>
            <w:tcW w:w="2222" w:type="dxa"/>
            <w:gridSpan w:val="7"/>
            <w:vAlign w:val="center"/>
          </w:tcPr>
          <w:p>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警示工程</w:t>
            </w:r>
          </w:p>
        </w:tc>
        <w:tc>
          <w:tcPr>
            <w:tcW w:w="2431" w:type="dxa"/>
            <w:gridSpan w:val="8"/>
            <w:vAlign w:val="center"/>
          </w:tcPr>
          <w:p>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警示标牌</w:t>
            </w:r>
          </w:p>
        </w:tc>
        <w:tc>
          <w:tcPr>
            <w:tcW w:w="1122" w:type="dxa"/>
            <w:gridSpan w:val="4"/>
            <w:vAlign w:val="center"/>
          </w:tcPr>
          <w:p>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块</w:t>
            </w:r>
          </w:p>
        </w:tc>
        <w:tc>
          <w:tcPr>
            <w:tcW w:w="1250" w:type="dxa"/>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829" w:type="dxa"/>
            <w:vMerge w:val="continue"/>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p>
        </w:tc>
        <w:tc>
          <w:tcPr>
            <w:tcW w:w="3971" w:type="dxa"/>
            <w:gridSpan w:val="12"/>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监测管控</w:t>
            </w:r>
          </w:p>
        </w:tc>
        <w:tc>
          <w:tcPr>
            <w:tcW w:w="2431" w:type="dxa"/>
            <w:gridSpan w:val="8"/>
            <w:vAlign w:val="center"/>
          </w:tcPr>
          <w:p>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布设监测点</w:t>
            </w:r>
          </w:p>
        </w:tc>
        <w:tc>
          <w:tcPr>
            <w:tcW w:w="1122" w:type="dxa"/>
            <w:gridSpan w:val="4"/>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kern w:val="2"/>
                <w:sz w:val="24"/>
                <w:szCs w:val="24"/>
                <w:highlight w:val="none"/>
                <w:lang w:val="en-US" w:eastAsia="zh-CN" w:bidi="ar-SA"/>
              </w:rPr>
            </w:pPr>
            <w:r>
              <w:rPr>
                <w:rFonts w:hint="eastAsia" w:ascii="宋体" w:hAnsi="宋体" w:eastAsia="宋体" w:cs="宋体"/>
                <w:bCs/>
                <w:iCs/>
                <w:color w:val="auto"/>
                <w:sz w:val="24"/>
                <w:szCs w:val="24"/>
                <w:highlight w:val="none"/>
              </w:rPr>
              <w:t>个</w:t>
            </w:r>
          </w:p>
        </w:tc>
        <w:tc>
          <w:tcPr>
            <w:tcW w:w="1250" w:type="dxa"/>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kern w:val="2"/>
                <w:sz w:val="24"/>
                <w:szCs w:val="24"/>
                <w:highlight w:val="none"/>
                <w:lang w:val="en-US" w:eastAsia="zh-CN" w:bidi="ar-SA"/>
              </w:rPr>
            </w:pPr>
            <w:r>
              <w:rPr>
                <w:rFonts w:hint="eastAsia" w:ascii="宋体" w:hAnsi="宋体" w:eastAsia="宋体" w:cs="宋体"/>
                <w:bCs/>
                <w:iCs/>
                <w:color w:val="auto"/>
                <w:sz w:val="24"/>
                <w:szCs w:val="24"/>
                <w:highlight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829" w:type="dxa"/>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lang w:val="en-US" w:eastAsia="zh-CN"/>
              </w:rPr>
            </w:pPr>
            <w:r>
              <w:rPr>
                <w:rFonts w:hint="eastAsia" w:ascii="宋体" w:hAnsi="宋体" w:eastAsia="宋体" w:cs="宋体"/>
                <w:bCs/>
                <w:iCs/>
                <w:color w:val="auto"/>
                <w:sz w:val="24"/>
                <w:szCs w:val="24"/>
                <w:highlight w:val="none"/>
                <w:lang w:val="en-US" w:eastAsia="zh-CN"/>
              </w:rPr>
              <w:t>一般防治区</w:t>
            </w:r>
          </w:p>
        </w:tc>
        <w:tc>
          <w:tcPr>
            <w:tcW w:w="3971" w:type="dxa"/>
            <w:gridSpan w:val="12"/>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lang w:val="en-US" w:eastAsia="zh-CN"/>
              </w:rPr>
            </w:pPr>
            <w:r>
              <w:rPr>
                <w:rFonts w:hint="eastAsia" w:ascii="宋体" w:hAnsi="宋体" w:eastAsia="宋体" w:cs="宋体"/>
                <w:bCs/>
                <w:iCs/>
                <w:color w:val="auto"/>
                <w:sz w:val="24"/>
                <w:szCs w:val="24"/>
                <w:highlight w:val="none"/>
                <w:lang w:val="en-US" w:eastAsia="zh-CN"/>
              </w:rPr>
              <w:t>监测管控</w:t>
            </w:r>
          </w:p>
        </w:tc>
        <w:tc>
          <w:tcPr>
            <w:tcW w:w="2431" w:type="dxa"/>
            <w:gridSpan w:val="8"/>
            <w:vAlign w:val="center"/>
          </w:tcPr>
          <w:p>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布设监测点</w:t>
            </w:r>
          </w:p>
        </w:tc>
        <w:tc>
          <w:tcPr>
            <w:tcW w:w="1122" w:type="dxa"/>
            <w:gridSpan w:val="4"/>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kern w:val="2"/>
                <w:sz w:val="24"/>
                <w:szCs w:val="24"/>
                <w:highlight w:val="none"/>
                <w:lang w:val="en-US" w:eastAsia="zh-CN" w:bidi="ar-SA"/>
              </w:rPr>
            </w:pPr>
            <w:r>
              <w:rPr>
                <w:rFonts w:hint="eastAsia" w:ascii="宋体" w:hAnsi="宋体" w:eastAsia="宋体" w:cs="宋体"/>
                <w:bCs/>
                <w:iCs/>
                <w:color w:val="auto"/>
                <w:sz w:val="24"/>
                <w:szCs w:val="24"/>
                <w:highlight w:val="none"/>
              </w:rPr>
              <w:t>个</w:t>
            </w:r>
          </w:p>
        </w:tc>
        <w:tc>
          <w:tcPr>
            <w:tcW w:w="1250" w:type="dxa"/>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kern w:val="2"/>
                <w:sz w:val="24"/>
                <w:szCs w:val="24"/>
                <w:highlight w:val="none"/>
                <w:lang w:val="en-US" w:eastAsia="zh-CN" w:bidi="ar-SA"/>
              </w:rPr>
            </w:pPr>
            <w:r>
              <w:rPr>
                <w:rFonts w:hint="eastAsia" w:ascii="宋体" w:hAnsi="宋体" w:eastAsia="宋体" w:cs="宋体"/>
                <w:bCs/>
                <w:iCs/>
                <w:color w:val="auto"/>
                <w:sz w:val="24"/>
                <w:szCs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829" w:type="dxa"/>
            <w:vMerge w:val="restart"/>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投资估算</w:t>
            </w:r>
          </w:p>
        </w:tc>
        <w:tc>
          <w:tcPr>
            <w:tcW w:w="3971" w:type="dxa"/>
            <w:gridSpan w:val="12"/>
            <w:vMerge w:val="restart"/>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方案编制年限总费用概算（万元）</w:t>
            </w:r>
          </w:p>
        </w:tc>
        <w:tc>
          <w:tcPr>
            <w:tcW w:w="2431" w:type="dxa"/>
            <w:gridSpan w:val="8"/>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静态投资</w:t>
            </w:r>
          </w:p>
        </w:tc>
        <w:tc>
          <w:tcPr>
            <w:tcW w:w="2372" w:type="dxa"/>
            <w:gridSpan w:val="5"/>
            <w:vAlign w:val="center"/>
          </w:tcPr>
          <w:p>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829" w:type="dxa"/>
            <w:vMerge w:val="continue"/>
            <w:tcBorders>
              <w:bottom w:val="single" w:color="auto" w:sz="4" w:space="0"/>
            </w:tcBorders>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p>
        </w:tc>
        <w:tc>
          <w:tcPr>
            <w:tcW w:w="3971" w:type="dxa"/>
            <w:gridSpan w:val="12"/>
            <w:vMerge w:val="continue"/>
            <w:tcBorders>
              <w:bottom w:val="single" w:color="auto" w:sz="4" w:space="0"/>
            </w:tcBorders>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p>
        </w:tc>
        <w:tc>
          <w:tcPr>
            <w:tcW w:w="2431" w:type="dxa"/>
            <w:gridSpan w:val="8"/>
            <w:tcBorders>
              <w:bottom w:val="single" w:color="auto" w:sz="4" w:space="0"/>
            </w:tcBorders>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动态投资</w:t>
            </w:r>
          </w:p>
        </w:tc>
        <w:tc>
          <w:tcPr>
            <w:tcW w:w="2372" w:type="dxa"/>
            <w:gridSpan w:val="5"/>
            <w:tcBorders>
              <w:bottom w:val="single" w:color="auto" w:sz="4" w:space="0"/>
            </w:tcBorders>
            <w:vAlign w:val="center"/>
          </w:tcPr>
          <w:p>
            <w:pPr>
              <w:keepNext w:val="0"/>
              <w:keepLines w:val="0"/>
              <w:pageBreakBefore w:val="0"/>
              <w:widowControl/>
              <w:kinsoku/>
              <w:wordWrap/>
              <w:overflowPunct/>
              <w:topLinePunct w:val="0"/>
              <w:bidi w:val="0"/>
              <w:spacing w:line="240" w:lineRule="auto"/>
              <w:ind w:firstLine="0" w:firstLineChars="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149.96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829" w:type="dxa"/>
            <w:tcBorders>
              <w:bottom w:val="single" w:color="auto" w:sz="4" w:space="0"/>
            </w:tcBorders>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lang w:val="en-US" w:eastAsia="zh-CN"/>
              </w:rPr>
            </w:pPr>
            <w:r>
              <w:rPr>
                <w:rFonts w:hint="eastAsia" w:ascii="宋体" w:hAnsi="宋体" w:eastAsia="宋体" w:cs="宋体"/>
                <w:bCs/>
                <w:iCs/>
                <w:color w:val="auto"/>
                <w:sz w:val="24"/>
                <w:szCs w:val="24"/>
                <w:highlight w:val="none"/>
                <w:lang w:val="en-US" w:eastAsia="zh-CN"/>
              </w:rPr>
              <w:t>矿山地质环境治理保护工作部署</w:t>
            </w:r>
          </w:p>
        </w:tc>
        <w:tc>
          <w:tcPr>
            <w:tcW w:w="8774" w:type="dxa"/>
            <w:gridSpan w:val="25"/>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一阶段（矿山开采期19.3年）主要以工程治理措施、警示措施、监测措施及日常维护工作为主。对边坡危岩进行清理；在采空区周边设置警示措施，并对开采边坡进行监测；对已建的拦挡工程和截排水工程进行维护和监测；定期对评估区范围内地形较陡斜坡区进行监测。</w:t>
            </w: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textAlignment w:val="auto"/>
              <w:rPr>
                <w:rFonts w:hint="eastAsia" w:ascii="宋体" w:hAnsi="宋体" w:eastAsia="宋体" w:cs="宋体"/>
                <w:color w:val="auto"/>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restart"/>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bCs/>
                <w:iCs/>
                <w:color w:val="auto"/>
                <w:sz w:val="24"/>
                <w:szCs w:val="24"/>
                <w:highlight w:val="none"/>
                <w:lang w:val="en-US" w:eastAsia="zh-CN"/>
              </w:rPr>
              <w:t>复垦工作计划及保障措施和费用预存</w:t>
            </w:r>
          </w:p>
        </w:tc>
        <w:tc>
          <w:tcPr>
            <w:tcW w:w="2465" w:type="dxa"/>
            <w:gridSpan w:val="6"/>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工作计划</w:t>
            </w:r>
          </w:p>
        </w:tc>
        <w:tc>
          <w:tcPr>
            <w:tcW w:w="6309" w:type="dxa"/>
            <w:gridSpan w:val="19"/>
            <w:vAlign w:val="center"/>
          </w:tcPr>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开采期19.3年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04</w:t>
            </w:r>
            <w:r>
              <w:rPr>
                <w:rFonts w:hint="eastAsia" w:ascii="宋体" w:hAnsi="宋体" w:eastAsia="宋体" w:cs="宋体"/>
                <w:color w:val="auto"/>
                <w:sz w:val="24"/>
                <w:szCs w:val="24"/>
                <w:highlight w:val="none"/>
              </w:rPr>
              <w:t>月～20</w:t>
            </w:r>
            <w:r>
              <w:rPr>
                <w:rFonts w:hint="eastAsia" w:ascii="宋体" w:hAnsi="宋体" w:eastAsia="宋体" w:cs="宋体"/>
                <w:color w:val="auto"/>
                <w:sz w:val="24"/>
                <w:szCs w:val="24"/>
                <w:highlight w:val="none"/>
                <w:lang w:val="en-US" w:eastAsia="zh-CN"/>
              </w:rPr>
              <w:t>43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月）</w:t>
            </w: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以工程治理措施和监测措施为主，完成露天采场周围排水措施的施工检查和验收工作；在</w:t>
            </w:r>
            <w:r>
              <w:rPr>
                <w:rFonts w:hint="eastAsia" w:ascii="宋体" w:hAnsi="宋体" w:eastAsia="宋体" w:cs="宋体"/>
                <w:color w:val="auto"/>
                <w:sz w:val="24"/>
                <w:szCs w:val="24"/>
                <w:highlight w:val="none"/>
                <w:lang w:eastAsia="zh-CN"/>
              </w:rPr>
              <w:t>不稳定斜坡</w:t>
            </w:r>
            <w:r>
              <w:rPr>
                <w:rFonts w:hint="eastAsia" w:ascii="宋体" w:hAnsi="宋体" w:eastAsia="宋体" w:cs="宋体"/>
                <w:color w:val="auto"/>
                <w:sz w:val="24"/>
                <w:szCs w:val="24"/>
                <w:highlight w:val="none"/>
              </w:rPr>
              <w:t>、排土场、工业广场布设地质环境监测点；在</w:t>
            </w:r>
            <w:r>
              <w:rPr>
                <w:rFonts w:hint="eastAsia" w:ascii="宋体" w:hAnsi="宋体" w:eastAsia="宋体" w:cs="宋体"/>
                <w:color w:val="auto"/>
                <w:sz w:val="24"/>
                <w:szCs w:val="24"/>
                <w:highlight w:val="none"/>
                <w:lang w:eastAsia="zh-CN"/>
              </w:rPr>
              <w:t>不稳定斜坡</w:t>
            </w:r>
            <w:r>
              <w:rPr>
                <w:rFonts w:hint="eastAsia" w:ascii="宋体" w:hAnsi="宋体" w:eastAsia="宋体" w:cs="宋体"/>
                <w:color w:val="auto"/>
                <w:sz w:val="24"/>
                <w:szCs w:val="24"/>
                <w:highlight w:val="none"/>
              </w:rPr>
              <w:t>、采场周边</w:t>
            </w:r>
            <w:r>
              <w:rPr>
                <w:rFonts w:hint="eastAsia" w:ascii="宋体" w:hAnsi="宋体" w:eastAsia="宋体" w:cs="宋体"/>
                <w:color w:val="auto"/>
                <w:sz w:val="24"/>
                <w:szCs w:val="24"/>
                <w:highlight w:val="none"/>
                <w:lang w:eastAsia="zh-CN"/>
              </w:rPr>
              <w:t>竖立</w:t>
            </w:r>
            <w:r>
              <w:rPr>
                <w:rFonts w:hint="eastAsia" w:ascii="宋体" w:hAnsi="宋体" w:eastAsia="宋体" w:cs="宋体"/>
                <w:color w:val="auto"/>
                <w:sz w:val="24"/>
                <w:szCs w:val="24"/>
                <w:highlight w:val="none"/>
              </w:rPr>
              <w:t>安全警示牌</w:t>
            </w:r>
            <w:r>
              <w:rPr>
                <w:rFonts w:hint="eastAsia" w:ascii="宋体" w:hAnsi="宋体" w:eastAsia="宋体" w:cs="宋体"/>
                <w:color w:val="auto"/>
                <w:sz w:val="24"/>
                <w:szCs w:val="24"/>
                <w:highlight w:val="none"/>
                <w:lang w:eastAsia="zh-CN"/>
              </w:rPr>
              <w:t>；</w:t>
            </w:r>
            <w:r>
              <w:rPr>
                <w:rFonts w:hint="eastAsia" w:ascii="宋体" w:hAnsi="宋体" w:eastAsia="宋体" w:cs="宋体"/>
                <w:snapToGrid w:val="0"/>
                <w:color w:val="auto"/>
                <w:kern w:val="0"/>
                <w:sz w:val="24"/>
                <w:szCs w:val="24"/>
                <w:highlight w:val="none"/>
              </w:rPr>
              <w:t>对已形成的边坡进行植被恢复</w:t>
            </w:r>
            <w:r>
              <w:rPr>
                <w:rFonts w:hint="eastAsia" w:ascii="宋体" w:hAnsi="宋体" w:eastAsia="宋体" w:cs="宋体"/>
                <w:snapToGrid w:val="0"/>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2、闭采治理期</w:t>
            </w:r>
            <w:r>
              <w:rPr>
                <w:rFonts w:hint="eastAsia" w:ascii="宋体" w:hAnsi="宋体" w:eastAsia="宋体" w:cs="宋体"/>
                <w:color w:val="auto"/>
                <w:sz w:val="24"/>
                <w:szCs w:val="24"/>
                <w:highlight w:val="none"/>
                <w:lang w:val="en-US" w:eastAsia="zh-CN"/>
              </w:rPr>
              <w:t>3年</w:t>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US" w:eastAsia="zh-CN"/>
              </w:rPr>
              <w:t>43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月～20</w:t>
            </w:r>
            <w:r>
              <w:rPr>
                <w:rFonts w:hint="eastAsia" w:ascii="宋体" w:hAnsi="宋体" w:eastAsia="宋体" w:cs="宋体"/>
                <w:color w:val="auto"/>
                <w:sz w:val="24"/>
                <w:szCs w:val="24"/>
                <w:highlight w:val="none"/>
                <w:lang w:val="en-US" w:eastAsia="zh-CN"/>
              </w:rPr>
              <w:t>46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月）</w:t>
            </w:r>
          </w:p>
          <w:p>
            <w:pPr>
              <w:pStyle w:val="13"/>
              <w:keepNext w:val="0"/>
              <w:keepLines w:val="0"/>
              <w:pageBreakBefore w:val="0"/>
              <w:widowControl w:val="0"/>
              <w:kinsoku/>
              <w:wordWrap/>
              <w:overflowPunct/>
              <w:topLinePunct w:val="0"/>
              <w:bidi w:val="0"/>
              <w:adjustRightInd w:val="0"/>
              <w:snapToGrid/>
              <w:spacing w:line="24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主要以工程治理措施和日常维护工作为主；完成拟采区坡面清理工作；定期清理排水沟和斜坡上的坍塌体；对新形成的边坡布设地质环境监测点；对已形成的边坡进行植被恢复；发现死亡植被及时进行补种；采矿活动结束后对矿山辅助设施进行植被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ind w:firstLine="0" w:firstLineChars="0"/>
              <w:jc w:val="center"/>
              <w:rPr>
                <w:rFonts w:hint="eastAsia" w:ascii="宋体" w:hAnsi="宋体" w:eastAsia="宋体" w:cs="宋体"/>
                <w:bCs/>
                <w:iCs/>
                <w:color w:val="auto"/>
                <w:sz w:val="24"/>
                <w:szCs w:val="24"/>
                <w:highlight w:val="none"/>
              </w:rPr>
            </w:pPr>
          </w:p>
        </w:tc>
        <w:tc>
          <w:tcPr>
            <w:tcW w:w="2465" w:type="dxa"/>
            <w:gridSpan w:val="6"/>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保障措施</w:t>
            </w:r>
          </w:p>
        </w:tc>
        <w:tc>
          <w:tcPr>
            <w:tcW w:w="6309" w:type="dxa"/>
            <w:gridSpan w:val="19"/>
            <w:vAlign w:val="center"/>
          </w:tcPr>
          <w:p>
            <w:pPr>
              <w:pStyle w:val="13"/>
              <w:keepNext w:val="0"/>
              <w:keepLines w:val="0"/>
              <w:pageBreakBefore w:val="0"/>
              <w:widowControl w:val="0"/>
              <w:kinsoku/>
              <w:wordWrap/>
              <w:overflowPunct/>
              <w:topLinePunct w:val="0"/>
              <w:bidi w:val="0"/>
              <w:adjustRightInd w:val="0"/>
              <w:snapToGri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云南省矿山地质环境治理恢复基金管理暂行办法》未明确缴存比例及金额，为保证治理资金预存及时到位，本次矿山的恢复治理基金提取方案暂行参照土地复垦治理基金提取方案执行，第一次预存资金不低于静态总投资的20%，其余费用按照静态总资金每年预存一次，阶段费用预存额不得低于实际投资额度，且在矿山生产服务期满前全部预存完毕。资金全部来源</w:t>
            </w:r>
            <w:r>
              <w:rPr>
                <w:rFonts w:hint="eastAsia" w:ascii="宋体" w:hAnsi="宋体" w:eastAsia="宋体" w:cs="宋体"/>
                <w:color w:val="auto"/>
                <w:sz w:val="24"/>
                <w:szCs w:val="24"/>
                <w:highlight w:val="none"/>
                <w:lang w:eastAsia="zh-CN"/>
              </w:rPr>
              <w:t>宣威市宝山镇龙崖砂石厂</w:t>
            </w:r>
            <w:r>
              <w:rPr>
                <w:rFonts w:hint="eastAsia" w:ascii="宋体" w:hAnsi="宋体" w:eastAsia="宋体" w:cs="宋体"/>
                <w:color w:val="auto"/>
                <w:sz w:val="24"/>
                <w:szCs w:val="24"/>
                <w:highlight w:val="none"/>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368" w:type="dxa"/>
            <w:gridSpan w:val="3"/>
            <w:vMerge w:val="restart"/>
            <w:vAlign w:val="center"/>
          </w:tcPr>
          <w:p>
            <w:pPr>
              <w:keepNext w:val="0"/>
              <w:keepLines w:val="0"/>
              <w:pageBreakBefore w:val="0"/>
              <w:kinsoku/>
              <w:wordWrap/>
              <w:overflowPunct/>
              <w:topLinePunct w:val="0"/>
              <w:bidi w:val="0"/>
              <w:snapToGrid w:val="0"/>
              <w:spacing w:line="240" w:lineRule="auto"/>
              <w:ind w:firstLine="0" w:firstLineChars="0"/>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费用预存计划</w:t>
            </w:r>
          </w:p>
        </w:tc>
        <w:tc>
          <w:tcPr>
            <w:tcW w:w="1333" w:type="dxa"/>
            <w:gridSpan w:val="5"/>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阶段</w:t>
            </w:r>
          </w:p>
        </w:tc>
        <w:tc>
          <w:tcPr>
            <w:tcW w:w="1725" w:type="dxa"/>
            <w:gridSpan w:val="6"/>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年度</w:t>
            </w:r>
          </w:p>
        </w:tc>
        <w:tc>
          <w:tcPr>
            <w:tcW w:w="1474" w:type="dxa"/>
            <w:gridSpan w:val="3"/>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分期</w:t>
            </w:r>
          </w:p>
        </w:tc>
        <w:tc>
          <w:tcPr>
            <w:tcW w:w="1182" w:type="dxa"/>
            <w:gridSpan w:val="5"/>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预存金额（万元）</w:t>
            </w:r>
          </w:p>
        </w:tc>
        <w:tc>
          <w:tcPr>
            <w:tcW w:w="1692" w:type="dxa"/>
            <w:gridSpan w:val="3"/>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年度治理费用预存时间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368" w:type="dxa"/>
            <w:gridSpan w:val="3"/>
            <w:vMerge w:val="continue"/>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1333" w:type="dxa"/>
            <w:gridSpan w:val="5"/>
            <w:vMerge w:val="restart"/>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第一阶段</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矿山开采期19.3年</w:t>
            </w:r>
            <w:r>
              <w:rPr>
                <w:rFonts w:hint="eastAsia" w:ascii="宋体" w:hAnsi="宋体" w:eastAsia="宋体" w:cs="宋体"/>
                <w:color w:val="auto"/>
                <w:sz w:val="24"/>
                <w:szCs w:val="24"/>
                <w:highlight w:val="none"/>
                <w:lang w:eastAsia="zh-CN"/>
              </w:rPr>
              <w:t>）</w:t>
            </w:r>
          </w:p>
        </w:tc>
        <w:tc>
          <w:tcPr>
            <w:tcW w:w="1725" w:type="dxa"/>
            <w:gridSpan w:val="6"/>
            <w:vAlign w:val="top"/>
          </w:tcPr>
          <w:p>
            <w:pPr>
              <w:keepNext w:val="0"/>
              <w:keepLines w:val="0"/>
              <w:widowControl/>
              <w:suppressLineNumbers w:val="0"/>
              <w:jc w:val="center"/>
              <w:textAlignment w:val="top"/>
              <w:rPr>
                <w:rFonts w:hint="eastAsia" w:ascii="宋体" w:hAnsi="宋体" w:eastAsia="宋体" w:cs="宋体"/>
                <w:color w:val="auto"/>
                <w:kern w:val="0"/>
                <w:sz w:val="24"/>
                <w:szCs w:val="24"/>
                <w:highlight w:val="none"/>
              </w:rPr>
            </w:pPr>
            <w:r>
              <w:rPr>
                <w:rFonts w:hint="eastAsia" w:ascii="宋体" w:hAnsi="宋体" w:eastAsia="宋体" w:cs="宋体"/>
                <w:i w:val="0"/>
                <w:color w:val="000000"/>
                <w:kern w:val="0"/>
                <w:sz w:val="24"/>
                <w:szCs w:val="24"/>
                <w:u w:val="none"/>
                <w:lang w:val="en-US" w:eastAsia="zh-CN" w:bidi="ar"/>
              </w:rPr>
              <w:t>2024年04月-2025年04月</w:t>
            </w:r>
          </w:p>
        </w:tc>
        <w:tc>
          <w:tcPr>
            <w:tcW w:w="1474" w:type="dxa"/>
            <w:gridSpan w:val="3"/>
            <w:vAlign w:val="center"/>
          </w:tcPr>
          <w:p>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第1期</w:t>
            </w:r>
          </w:p>
        </w:tc>
        <w:tc>
          <w:tcPr>
            <w:tcW w:w="1182" w:type="dxa"/>
            <w:gridSpan w:val="5"/>
            <w:vAlign w:val="center"/>
          </w:tcPr>
          <w:p>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24.4</w:t>
            </w:r>
          </w:p>
        </w:tc>
        <w:tc>
          <w:tcPr>
            <w:tcW w:w="1692" w:type="dxa"/>
            <w:gridSpan w:val="3"/>
            <w:vAlign w:val="center"/>
          </w:tcPr>
          <w:p>
            <w:pPr>
              <w:keepNext w:val="0"/>
              <w:keepLines w:val="0"/>
              <w:widowControl/>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snapToGrid w:val="0"/>
                <w:color w:val="000000"/>
                <w:kern w:val="0"/>
                <w:sz w:val="24"/>
                <w:szCs w:val="24"/>
                <w:u w:val="none"/>
                <w:lang w:val="en-US" w:eastAsia="zh-CN" w:bidi="ar"/>
              </w:rPr>
              <w:t>2025年4月30日前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368" w:type="dxa"/>
            <w:gridSpan w:val="3"/>
            <w:vMerge w:val="continue"/>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1333" w:type="dxa"/>
            <w:gridSpan w:val="5"/>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725" w:type="dxa"/>
            <w:gridSpan w:val="6"/>
            <w:vAlign w:val="top"/>
          </w:tcPr>
          <w:p>
            <w:pPr>
              <w:keepNext w:val="0"/>
              <w:keepLines w:val="0"/>
              <w:widowControl/>
              <w:suppressLineNumbers w:val="0"/>
              <w:jc w:val="center"/>
              <w:textAlignment w:val="top"/>
              <w:rPr>
                <w:rFonts w:hint="eastAsia" w:ascii="宋体" w:hAnsi="宋体" w:eastAsia="宋体" w:cs="宋体"/>
                <w:color w:val="auto"/>
                <w:kern w:val="0"/>
                <w:sz w:val="24"/>
                <w:szCs w:val="24"/>
                <w:highlight w:val="none"/>
              </w:rPr>
            </w:pPr>
            <w:r>
              <w:rPr>
                <w:rFonts w:hint="eastAsia" w:ascii="宋体" w:hAnsi="宋体" w:eastAsia="宋体" w:cs="宋体"/>
                <w:i w:val="0"/>
                <w:color w:val="000000"/>
                <w:kern w:val="0"/>
                <w:sz w:val="24"/>
                <w:szCs w:val="24"/>
                <w:u w:val="none"/>
                <w:lang w:val="en-US" w:eastAsia="zh-CN" w:bidi="ar"/>
              </w:rPr>
              <w:t>2025年04月-2026年04月</w:t>
            </w:r>
          </w:p>
        </w:tc>
        <w:tc>
          <w:tcPr>
            <w:tcW w:w="1474" w:type="dxa"/>
            <w:gridSpan w:val="3"/>
            <w:vAlign w:val="center"/>
          </w:tcPr>
          <w:p>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第2期</w:t>
            </w:r>
          </w:p>
        </w:tc>
        <w:tc>
          <w:tcPr>
            <w:tcW w:w="1182" w:type="dxa"/>
            <w:gridSpan w:val="5"/>
            <w:vAlign w:val="center"/>
          </w:tcPr>
          <w:p>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6.97</w:t>
            </w:r>
          </w:p>
        </w:tc>
        <w:tc>
          <w:tcPr>
            <w:tcW w:w="1692" w:type="dxa"/>
            <w:gridSpan w:val="3"/>
            <w:vAlign w:val="center"/>
          </w:tcPr>
          <w:p>
            <w:pPr>
              <w:keepNext w:val="0"/>
              <w:keepLines w:val="0"/>
              <w:widowControl/>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snapToGrid w:val="0"/>
                <w:color w:val="000000"/>
                <w:kern w:val="0"/>
                <w:sz w:val="24"/>
                <w:szCs w:val="24"/>
                <w:u w:val="none"/>
                <w:lang w:val="en-US" w:eastAsia="zh-CN" w:bidi="ar"/>
              </w:rPr>
              <w:t>2026年4月30日前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368" w:type="dxa"/>
            <w:gridSpan w:val="3"/>
            <w:vMerge w:val="continue"/>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1333" w:type="dxa"/>
            <w:gridSpan w:val="5"/>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725" w:type="dxa"/>
            <w:gridSpan w:val="6"/>
            <w:vAlign w:val="top"/>
          </w:tcPr>
          <w:p>
            <w:pPr>
              <w:keepNext w:val="0"/>
              <w:keepLines w:val="0"/>
              <w:widowControl/>
              <w:suppressLineNumbers w:val="0"/>
              <w:jc w:val="center"/>
              <w:textAlignment w:val="top"/>
              <w:rPr>
                <w:rFonts w:hint="eastAsia" w:ascii="宋体" w:hAnsi="宋体" w:eastAsia="宋体" w:cs="宋体"/>
                <w:color w:val="auto"/>
                <w:kern w:val="0"/>
                <w:sz w:val="24"/>
                <w:szCs w:val="24"/>
                <w:highlight w:val="none"/>
              </w:rPr>
            </w:pPr>
            <w:r>
              <w:rPr>
                <w:rFonts w:hint="eastAsia" w:ascii="宋体" w:hAnsi="宋体" w:eastAsia="宋体" w:cs="宋体"/>
                <w:i w:val="0"/>
                <w:color w:val="000000"/>
                <w:kern w:val="0"/>
                <w:sz w:val="24"/>
                <w:szCs w:val="24"/>
                <w:u w:val="none"/>
                <w:lang w:val="en-US" w:eastAsia="zh-CN" w:bidi="ar"/>
              </w:rPr>
              <w:t>2026年04月-2027年04月</w:t>
            </w:r>
          </w:p>
        </w:tc>
        <w:tc>
          <w:tcPr>
            <w:tcW w:w="1474" w:type="dxa"/>
            <w:gridSpan w:val="3"/>
            <w:vAlign w:val="center"/>
          </w:tcPr>
          <w:p>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第3期</w:t>
            </w:r>
          </w:p>
        </w:tc>
        <w:tc>
          <w:tcPr>
            <w:tcW w:w="1182" w:type="dxa"/>
            <w:gridSpan w:val="5"/>
            <w:vAlign w:val="center"/>
          </w:tcPr>
          <w:p>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6.97</w:t>
            </w:r>
          </w:p>
        </w:tc>
        <w:tc>
          <w:tcPr>
            <w:tcW w:w="1692" w:type="dxa"/>
            <w:gridSpan w:val="3"/>
            <w:vAlign w:val="center"/>
          </w:tcPr>
          <w:p>
            <w:pPr>
              <w:keepNext w:val="0"/>
              <w:keepLines w:val="0"/>
              <w:widowControl/>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snapToGrid w:val="0"/>
                <w:color w:val="000000"/>
                <w:kern w:val="0"/>
                <w:sz w:val="24"/>
                <w:szCs w:val="24"/>
                <w:u w:val="none"/>
                <w:lang w:val="en-US" w:eastAsia="zh-CN" w:bidi="ar"/>
              </w:rPr>
              <w:t>2027年4月30日前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368" w:type="dxa"/>
            <w:gridSpan w:val="3"/>
            <w:vMerge w:val="continue"/>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1333" w:type="dxa"/>
            <w:gridSpan w:val="5"/>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725" w:type="dxa"/>
            <w:gridSpan w:val="6"/>
            <w:vAlign w:val="top"/>
          </w:tcPr>
          <w:p>
            <w:pPr>
              <w:keepNext w:val="0"/>
              <w:keepLines w:val="0"/>
              <w:widowControl/>
              <w:suppressLineNumbers w:val="0"/>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2027年04月-2028年04月</w:t>
            </w:r>
          </w:p>
        </w:tc>
        <w:tc>
          <w:tcPr>
            <w:tcW w:w="1474" w:type="dxa"/>
            <w:gridSpan w:val="3"/>
            <w:vAlign w:val="center"/>
          </w:tcPr>
          <w:p>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第4期</w:t>
            </w:r>
          </w:p>
        </w:tc>
        <w:tc>
          <w:tcPr>
            <w:tcW w:w="1182" w:type="dxa"/>
            <w:gridSpan w:val="5"/>
            <w:vAlign w:val="center"/>
          </w:tcPr>
          <w:p>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6.97</w:t>
            </w:r>
          </w:p>
        </w:tc>
        <w:tc>
          <w:tcPr>
            <w:tcW w:w="1692" w:type="dxa"/>
            <w:gridSpan w:val="3"/>
            <w:vAlign w:val="center"/>
          </w:tcPr>
          <w:p>
            <w:pPr>
              <w:keepNext w:val="0"/>
              <w:keepLines w:val="0"/>
              <w:widowControl/>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snapToGrid w:val="0"/>
                <w:color w:val="000000"/>
                <w:kern w:val="0"/>
                <w:sz w:val="24"/>
                <w:szCs w:val="24"/>
                <w:u w:val="none"/>
                <w:lang w:val="en-US" w:eastAsia="zh-CN" w:bidi="ar"/>
              </w:rPr>
              <w:t>2028年4月30日前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368" w:type="dxa"/>
            <w:gridSpan w:val="3"/>
            <w:vMerge w:val="continue"/>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1333" w:type="dxa"/>
            <w:gridSpan w:val="5"/>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725" w:type="dxa"/>
            <w:gridSpan w:val="6"/>
            <w:vAlign w:val="top"/>
          </w:tcPr>
          <w:p>
            <w:pPr>
              <w:keepNext w:val="0"/>
              <w:keepLines w:val="0"/>
              <w:widowControl/>
              <w:suppressLineNumbers w:val="0"/>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2028年04月-2029年04月</w:t>
            </w:r>
          </w:p>
        </w:tc>
        <w:tc>
          <w:tcPr>
            <w:tcW w:w="1474" w:type="dxa"/>
            <w:gridSpan w:val="3"/>
            <w:vAlign w:val="center"/>
          </w:tcPr>
          <w:p>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第5期</w:t>
            </w:r>
          </w:p>
        </w:tc>
        <w:tc>
          <w:tcPr>
            <w:tcW w:w="1182" w:type="dxa"/>
            <w:gridSpan w:val="5"/>
            <w:vAlign w:val="center"/>
          </w:tcPr>
          <w:p>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6.97</w:t>
            </w:r>
          </w:p>
        </w:tc>
        <w:tc>
          <w:tcPr>
            <w:tcW w:w="1692" w:type="dxa"/>
            <w:gridSpan w:val="3"/>
            <w:vAlign w:val="center"/>
          </w:tcPr>
          <w:p>
            <w:pPr>
              <w:keepNext w:val="0"/>
              <w:keepLines w:val="0"/>
              <w:widowControl/>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snapToGrid w:val="0"/>
                <w:color w:val="000000"/>
                <w:kern w:val="0"/>
                <w:sz w:val="24"/>
                <w:szCs w:val="24"/>
                <w:u w:val="none"/>
                <w:lang w:val="en-US" w:eastAsia="zh-CN" w:bidi="ar"/>
              </w:rPr>
              <w:t>2029年4月30日前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368" w:type="dxa"/>
            <w:gridSpan w:val="3"/>
            <w:vMerge w:val="continue"/>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1333" w:type="dxa"/>
            <w:gridSpan w:val="5"/>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725" w:type="dxa"/>
            <w:gridSpan w:val="6"/>
            <w:vAlign w:val="top"/>
          </w:tcPr>
          <w:p>
            <w:pPr>
              <w:keepNext w:val="0"/>
              <w:keepLines w:val="0"/>
              <w:widowControl/>
              <w:suppressLineNumbers w:val="0"/>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2029年04月-2030年04月</w:t>
            </w:r>
          </w:p>
        </w:tc>
        <w:tc>
          <w:tcPr>
            <w:tcW w:w="1474" w:type="dxa"/>
            <w:gridSpan w:val="3"/>
            <w:vAlign w:val="center"/>
          </w:tcPr>
          <w:p>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第6期</w:t>
            </w:r>
          </w:p>
        </w:tc>
        <w:tc>
          <w:tcPr>
            <w:tcW w:w="1182" w:type="dxa"/>
            <w:gridSpan w:val="5"/>
            <w:vAlign w:val="center"/>
          </w:tcPr>
          <w:p>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6.97</w:t>
            </w:r>
          </w:p>
        </w:tc>
        <w:tc>
          <w:tcPr>
            <w:tcW w:w="1692" w:type="dxa"/>
            <w:gridSpan w:val="3"/>
            <w:vAlign w:val="center"/>
          </w:tcPr>
          <w:p>
            <w:pPr>
              <w:keepNext w:val="0"/>
              <w:keepLines w:val="0"/>
              <w:widowControl/>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snapToGrid w:val="0"/>
                <w:color w:val="000000"/>
                <w:kern w:val="0"/>
                <w:sz w:val="24"/>
                <w:szCs w:val="24"/>
                <w:u w:val="none"/>
                <w:lang w:val="en-US" w:eastAsia="zh-CN" w:bidi="ar"/>
              </w:rPr>
              <w:t>2030年4月30日前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368" w:type="dxa"/>
            <w:gridSpan w:val="3"/>
            <w:vMerge w:val="continue"/>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1333" w:type="dxa"/>
            <w:gridSpan w:val="5"/>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725" w:type="dxa"/>
            <w:gridSpan w:val="6"/>
            <w:vAlign w:val="top"/>
          </w:tcPr>
          <w:p>
            <w:pPr>
              <w:keepNext w:val="0"/>
              <w:keepLines w:val="0"/>
              <w:widowControl/>
              <w:suppressLineNumbers w:val="0"/>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2030年04月-2031年04月</w:t>
            </w:r>
          </w:p>
        </w:tc>
        <w:tc>
          <w:tcPr>
            <w:tcW w:w="1474" w:type="dxa"/>
            <w:gridSpan w:val="3"/>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第7期</w:t>
            </w:r>
          </w:p>
        </w:tc>
        <w:tc>
          <w:tcPr>
            <w:tcW w:w="1182" w:type="dxa"/>
            <w:gridSpan w:val="5"/>
            <w:vAlign w:val="center"/>
          </w:tcPr>
          <w:p>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6.97</w:t>
            </w:r>
          </w:p>
        </w:tc>
        <w:tc>
          <w:tcPr>
            <w:tcW w:w="1692" w:type="dxa"/>
            <w:gridSpan w:val="3"/>
            <w:vAlign w:val="center"/>
          </w:tcPr>
          <w:p>
            <w:pPr>
              <w:keepNext w:val="0"/>
              <w:keepLines w:val="0"/>
              <w:widowControl/>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snapToGrid w:val="0"/>
                <w:color w:val="000000"/>
                <w:kern w:val="0"/>
                <w:sz w:val="24"/>
                <w:szCs w:val="24"/>
                <w:u w:val="none"/>
                <w:lang w:val="en-US" w:eastAsia="zh-CN" w:bidi="ar"/>
              </w:rPr>
              <w:t>2031年4月30日前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368" w:type="dxa"/>
            <w:gridSpan w:val="3"/>
            <w:vMerge w:val="continue"/>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1333" w:type="dxa"/>
            <w:gridSpan w:val="5"/>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725" w:type="dxa"/>
            <w:gridSpan w:val="6"/>
            <w:vAlign w:val="top"/>
          </w:tcPr>
          <w:p>
            <w:pPr>
              <w:keepNext w:val="0"/>
              <w:keepLines w:val="0"/>
              <w:widowControl/>
              <w:suppressLineNumbers w:val="0"/>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2031年04月-2032年04月</w:t>
            </w:r>
          </w:p>
        </w:tc>
        <w:tc>
          <w:tcPr>
            <w:tcW w:w="1474" w:type="dxa"/>
            <w:gridSpan w:val="3"/>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第8期</w:t>
            </w:r>
          </w:p>
        </w:tc>
        <w:tc>
          <w:tcPr>
            <w:tcW w:w="1182" w:type="dxa"/>
            <w:gridSpan w:val="5"/>
            <w:vAlign w:val="center"/>
          </w:tcPr>
          <w:p>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6.97</w:t>
            </w:r>
          </w:p>
        </w:tc>
        <w:tc>
          <w:tcPr>
            <w:tcW w:w="1692" w:type="dxa"/>
            <w:gridSpan w:val="3"/>
            <w:vAlign w:val="center"/>
          </w:tcPr>
          <w:p>
            <w:pPr>
              <w:keepNext w:val="0"/>
              <w:keepLines w:val="0"/>
              <w:widowControl/>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snapToGrid w:val="0"/>
                <w:color w:val="000000"/>
                <w:kern w:val="0"/>
                <w:sz w:val="24"/>
                <w:szCs w:val="24"/>
                <w:u w:val="none"/>
                <w:lang w:val="en-US" w:eastAsia="zh-CN" w:bidi="ar"/>
              </w:rPr>
              <w:t>2032年4月30日前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368" w:type="dxa"/>
            <w:gridSpan w:val="3"/>
            <w:vMerge w:val="continue"/>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1333" w:type="dxa"/>
            <w:gridSpan w:val="5"/>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725" w:type="dxa"/>
            <w:gridSpan w:val="6"/>
            <w:vAlign w:val="top"/>
          </w:tcPr>
          <w:p>
            <w:pPr>
              <w:keepNext w:val="0"/>
              <w:keepLines w:val="0"/>
              <w:widowControl/>
              <w:suppressLineNumbers w:val="0"/>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2032年04月-2033年04月</w:t>
            </w:r>
          </w:p>
        </w:tc>
        <w:tc>
          <w:tcPr>
            <w:tcW w:w="1474" w:type="dxa"/>
            <w:gridSpan w:val="3"/>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第9期</w:t>
            </w:r>
          </w:p>
        </w:tc>
        <w:tc>
          <w:tcPr>
            <w:tcW w:w="1182" w:type="dxa"/>
            <w:gridSpan w:val="5"/>
            <w:vAlign w:val="center"/>
          </w:tcPr>
          <w:p>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6.97</w:t>
            </w:r>
          </w:p>
        </w:tc>
        <w:tc>
          <w:tcPr>
            <w:tcW w:w="1692" w:type="dxa"/>
            <w:gridSpan w:val="3"/>
            <w:vAlign w:val="center"/>
          </w:tcPr>
          <w:p>
            <w:pPr>
              <w:keepNext w:val="0"/>
              <w:keepLines w:val="0"/>
              <w:widowControl/>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snapToGrid w:val="0"/>
                <w:color w:val="000000"/>
                <w:kern w:val="0"/>
                <w:sz w:val="24"/>
                <w:szCs w:val="24"/>
                <w:u w:val="none"/>
                <w:lang w:val="en-US" w:eastAsia="zh-CN" w:bidi="ar"/>
              </w:rPr>
              <w:t>2033年4月30日前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368" w:type="dxa"/>
            <w:gridSpan w:val="3"/>
            <w:vMerge w:val="continue"/>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1333" w:type="dxa"/>
            <w:gridSpan w:val="5"/>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725" w:type="dxa"/>
            <w:gridSpan w:val="6"/>
            <w:vAlign w:val="top"/>
          </w:tcPr>
          <w:p>
            <w:pPr>
              <w:keepNext w:val="0"/>
              <w:keepLines w:val="0"/>
              <w:widowControl/>
              <w:suppressLineNumbers w:val="0"/>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2033年04月-2034年04月</w:t>
            </w:r>
          </w:p>
        </w:tc>
        <w:tc>
          <w:tcPr>
            <w:tcW w:w="1474" w:type="dxa"/>
            <w:gridSpan w:val="3"/>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第10期</w:t>
            </w:r>
          </w:p>
        </w:tc>
        <w:tc>
          <w:tcPr>
            <w:tcW w:w="1182" w:type="dxa"/>
            <w:gridSpan w:val="5"/>
            <w:vAlign w:val="center"/>
          </w:tcPr>
          <w:p>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6.97</w:t>
            </w:r>
          </w:p>
        </w:tc>
        <w:tc>
          <w:tcPr>
            <w:tcW w:w="1692" w:type="dxa"/>
            <w:gridSpan w:val="3"/>
            <w:vAlign w:val="center"/>
          </w:tcPr>
          <w:p>
            <w:pPr>
              <w:keepNext w:val="0"/>
              <w:keepLines w:val="0"/>
              <w:widowControl/>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snapToGrid w:val="0"/>
                <w:color w:val="000000"/>
                <w:kern w:val="0"/>
                <w:sz w:val="24"/>
                <w:szCs w:val="24"/>
                <w:u w:val="none"/>
                <w:lang w:val="en-US" w:eastAsia="zh-CN" w:bidi="ar"/>
              </w:rPr>
              <w:t>2034年4月30日前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368" w:type="dxa"/>
            <w:gridSpan w:val="3"/>
            <w:vMerge w:val="continue"/>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1333" w:type="dxa"/>
            <w:gridSpan w:val="5"/>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725" w:type="dxa"/>
            <w:gridSpan w:val="6"/>
            <w:vAlign w:val="top"/>
          </w:tcPr>
          <w:p>
            <w:pPr>
              <w:keepNext w:val="0"/>
              <w:keepLines w:val="0"/>
              <w:widowControl/>
              <w:suppressLineNumbers w:val="0"/>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2034年04月-2035年04月</w:t>
            </w:r>
          </w:p>
        </w:tc>
        <w:tc>
          <w:tcPr>
            <w:tcW w:w="1474" w:type="dxa"/>
            <w:gridSpan w:val="3"/>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第11期</w:t>
            </w:r>
          </w:p>
        </w:tc>
        <w:tc>
          <w:tcPr>
            <w:tcW w:w="1182" w:type="dxa"/>
            <w:gridSpan w:val="5"/>
            <w:vAlign w:val="center"/>
          </w:tcPr>
          <w:p>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6.97</w:t>
            </w:r>
          </w:p>
        </w:tc>
        <w:tc>
          <w:tcPr>
            <w:tcW w:w="1692" w:type="dxa"/>
            <w:gridSpan w:val="3"/>
            <w:vAlign w:val="center"/>
          </w:tcPr>
          <w:p>
            <w:pPr>
              <w:keepNext w:val="0"/>
              <w:keepLines w:val="0"/>
              <w:widowControl/>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snapToGrid w:val="0"/>
                <w:color w:val="000000"/>
                <w:kern w:val="0"/>
                <w:sz w:val="24"/>
                <w:szCs w:val="24"/>
                <w:u w:val="none"/>
                <w:lang w:val="en-US" w:eastAsia="zh-CN" w:bidi="ar"/>
              </w:rPr>
              <w:t>2035年4月30日前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368" w:type="dxa"/>
            <w:gridSpan w:val="3"/>
            <w:vMerge w:val="continue"/>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1333" w:type="dxa"/>
            <w:gridSpan w:val="5"/>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725" w:type="dxa"/>
            <w:gridSpan w:val="6"/>
            <w:vAlign w:val="top"/>
          </w:tcPr>
          <w:p>
            <w:pPr>
              <w:keepNext w:val="0"/>
              <w:keepLines w:val="0"/>
              <w:widowControl/>
              <w:suppressLineNumbers w:val="0"/>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2035年04月-2036年04月</w:t>
            </w:r>
          </w:p>
        </w:tc>
        <w:tc>
          <w:tcPr>
            <w:tcW w:w="1474" w:type="dxa"/>
            <w:gridSpan w:val="3"/>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第12期</w:t>
            </w:r>
          </w:p>
        </w:tc>
        <w:tc>
          <w:tcPr>
            <w:tcW w:w="1182" w:type="dxa"/>
            <w:gridSpan w:val="5"/>
            <w:vAlign w:val="center"/>
          </w:tcPr>
          <w:p>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6.97</w:t>
            </w:r>
          </w:p>
        </w:tc>
        <w:tc>
          <w:tcPr>
            <w:tcW w:w="1692" w:type="dxa"/>
            <w:gridSpan w:val="3"/>
            <w:vAlign w:val="center"/>
          </w:tcPr>
          <w:p>
            <w:pPr>
              <w:keepNext w:val="0"/>
              <w:keepLines w:val="0"/>
              <w:widowControl/>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snapToGrid w:val="0"/>
                <w:color w:val="000000"/>
                <w:kern w:val="0"/>
                <w:sz w:val="24"/>
                <w:szCs w:val="24"/>
                <w:u w:val="none"/>
                <w:lang w:val="en-US" w:eastAsia="zh-CN" w:bidi="ar"/>
              </w:rPr>
              <w:t>2036年4月30日前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368" w:type="dxa"/>
            <w:gridSpan w:val="3"/>
            <w:vMerge w:val="continue"/>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1333" w:type="dxa"/>
            <w:gridSpan w:val="5"/>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725" w:type="dxa"/>
            <w:gridSpan w:val="6"/>
            <w:vAlign w:val="top"/>
          </w:tcPr>
          <w:p>
            <w:pPr>
              <w:keepNext w:val="0"/>
              <w:keepLines w:val="0"/>
              <w:widowControl/>
              <w:suppressLineNumbers w:val="0"/>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2036年04月-2037年04月</w:t>
            </w:r>
          </w:p>
        </w:tc>
        <w:tc>
          <w:tcPr>
            <w:tcW w:w="1474" w:type="dxa"/>
            <w:gridSpan w:val="3"/>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第13期</w:t>
            </w:r>
          </w:p>
        </w:tc>
        <w:tc>
          <w:tcPr>
            <w:tcW w:w="1182" w:type="dxa"/>
            <w:gridSpan w:val="5"/>
            <w:vAlign w:val="center"/>
          </w:tcPr>
          <w:p>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6.97</w:t>
            </w:r>
          </w:p>
        </w:tc>
        <w:tc>
          <w:tcPr>
            <w:tcW w:w="1692" w:type="dxa"/>
            <w:gridSpan w:val="3"/>
            <w:vAlign w:val="center"/>
          </w:tcPr>
          <w:p>
            <w:pPr>
              <w:keepNext w:val="0"/>
              <w:keepLines w:val="0"/>
              <w:widowControl/>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snapToGrid w:val="0"/>
                <w:color w:val="000000"/>
                <w:kern w:val="0"/>
                <w:sz w:val="24"/>
                <w:szCs w:val="24"/>
                <w:u w:val="none"/>
                <w:lang w:val="en-US" w:eastAsia="zh-CN" w:bidi="ar"/>
              </w:rPr>
              <w:t>2037年4月30日前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368" w:type="dxa"/>
            <w:gridSpan w:val="3"/>
            <w:vMerge w:val="continue"/>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1333" w:type="dxa"/>
            <w:gridSpan w:val="5"/>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725" w:type="dxa"/>
            <w:gridSpan w:val="6"/>
            <w:vAlign w:val="top"/>
          </w:tcPr>
          <w:p>
            <w:pPr>
              <w:keepNext w:val="0"/>
              <w:keepLines w:val="0"/>
              <w:widowControl/>
              <w:suppressLineNumbers w:val="0"/>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2037年04月-2038年04月</w:t>
            </w:r>
          </w:p>
        </w:tc>
        <w:tc>
          <w:tcPr>
            <w:tcW w:w="1474" w:type="dxa"/>
            <w:gridSpan w:val="3"/>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第14期</w:t>
            </w:r>
          </w:p>
        </w:tc>
        <w:tc>
          <w:tcPr>
            <w:tcW w:w="1182" w:type="dxa"/>
            <w:gridSpan w:val="5"/>
            <w:vAlign w:val="center"/>
          </w:tcPr>
          <w:p>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6.97</w:t>
            </w:r>
          </w:p>
        </w:tc>
        <w:tc>
          <w:tcPr>
            <w:tcW w:w="1692" w:type="dxa"/>
            <w:gridSpan w:val="3"/>
            <w:vAlign w:val="center"/>
          </w:tcPr>
          <w:p>
            <w:pPr>
              <w:keepNext w:val="0"/>
              <w:keepLines w:val="0"/>
              <w:widowControl/>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snapToGrid w:val="0"/>
                <w:color w:val="000000"/>
                <w:kern w:val="0"/>
                <w:sz w:val="24"/>
                <w:szCs w:val="24"/>
                <w:u w:val="none"/>
                <w:lang w:val="en-US" w:eastAsia="zh-CN" w:bidi="ar"/>
              </w:rPr>
              <w:t>2038年4月30日前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368" w:type="dxa"/>
            <w:gridSpan w:val="3"/>
            <w:vMerge w:val="continue"/>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1333" w:type="dxa"/>
            <w:gridSpan w:val="5"/>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725" w:type="dxa"/>
            <w:gridSpan w:val="6"/>
            <w:vAlign w:val="top"/>
          </w:tcPr>
          <w:p>
            <w:pPr>
              <w:keepNext w:val="0"/>
              <w:keepLines w:val="0"/>
              <w:widowControl/>
              <w:suppressLineNumbers w:val="0"/>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2038年04月-2039年04月</w:t>
            </w:r>
          </w:p>
        </w:tc>
        <w:tc>
          <w:tcPr>
            <w:tcW w:w="1474" w:type="dxa"/>
            <w:gridSpan w:val="3"/>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第15期</w:t>
            </w:r>
          </w:p>
        </w:tc>
        <w:tc>
          <w:tcPr>
            <w:tcW w:w="1182" w:type="dxa"/>
            <w:gridSpan w:val="5"/>
            <w:vAlign w:val="center"/>
          </w:tcPr>
          <w:p>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6.97</w:t>
            </w:r>
          </w:p>
        </w:tc>
        <w:tc>
          <w:tcPr>
            <w:tcW w:w="1692" w:type="dxa"/>
            <w:gridSpan w:val="3"/>
            <w:vAlign w:val="center"/>
          </w:tcPr>
          <w:p>
            <w:pPr>
              <w:keepNext w:val="0"/>
              <w:keepLines w:val="0"/>
              <w:widowControl/>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snapToGrid w:val="0"/>
                <w:color w:val="000000"/>
                <w:kern w:val="0"/>
                <w:sz w:val="24"/>
                <w:szCs w:val="24"/>
                <w:u w:val="none"/>
                <w:lang w:val="en-US" w:eastAsia="zh-CN" w:bidi="ar"/>
              </w:rPr>
              <w:t>2039年4月30日前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368" w:type="dxa"/>
            <w:gridSpan w:val="3"/>
            <w:vMerge w:val="continue"/>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1333" w:type="dxa"/>
            <w:gridSpan w:val="5"/>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725" w:type="dxa"/>
            <w:gridSpan w:val="6"/>
            <w:vAlign w:val="top"/>
          </w:tcPr>
          <w:p>
            <w:pPr>
              <w:keepNext w:val="0"/>
              <w:keepLines w:val="0"/>
              <w:widowControl/>
              <w:suppressLineNumbers w:val="0"/>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2039年04月-2040年04月</w:t>
            </w:r>
          </w:p>
        </w:tc>
        <w:tc>
          <w:tcPr>
            <w:tcW w:w="1474" w:type="dxa"/>
            <w:gridSpan w:val="3"/>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第16期</w:t>
            </w:r>
          </w:p>
        </w:tc>
        <w:tc>
          <w:tcPr>
            <w:tcW w:w="1182" w:type="dxa"/>
            <w:gridSpan w:val="5"/>
            <w:vAlign w:val="center"/>
          </w:tcPr>
          <w:p>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6.97</w:t>
            </w:r>
          </w:p>
        </w:tc>
        <w:tc>
          <w:tcPr>
            <w:tcW w:w="1692" w:type="dxa"/>
            <w:gridSpan w:val="3"/>
            <w:vAlign w:val="center"/>
          </w:tcPr>
          <w:p>
            <w:pPr>
              <w:keepNext w:val="0"/>
              <w:keepLines w:val="0"/>
              <w:widowControl/>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snapToGrid w:val="0"/>
                <w:color w:val="000000"/>
                <w:kern w:val="0"/>
                <w:sz w:val="24"/>
                <w:szCs w:val="24"/>
                <w:u w:val="none"/>
                <w:lang w:val="en-US" w:eastAsia="zh-CN" w:bidi="ar"/>
              </w:rPr>
              <w:t>2040年4月30日前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368" w:type="dxa"/>
            <w:gridSpan w:val="3"/>
            <w:vMerge w:val="continue"/>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1333" w:type="dxa"/>
            <w:gridSpan w:val="5"/>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725" w:type="dxa"/>
            <w:gridSpan w:val="6"/>
            <w:vAlign w:val="top"/>
          </w:tcPr>
          <w:p>
            <w:pPr>
              <w:keepNext w:val="0"/>
              <w:keepLines w:val="0"/>
              <w:widowControl/>
              <w:suppressLineNumbers w:val="0"/>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2040年04月-2041年04月</w:t>
            </w:r>
          </w:p>
        </w:tc>
        <w:tc>
          <w:tcPr>
            <w:tcW w:w="1474" w:type="dxa"/>
            <w:gridSpan w:val="3"/>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第17期</w:t>
            </w:r>
          </w:p>
        </w:tc>
        <w:tc>
          <w:tcPr>
            <w:tcW w:w="1182" w:type="dxa"/>
            <w:gridSpan w:val="5"/>
            <w:vAlign w:val="center"/>
          </w:tcPr>
          <w:p>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6.97</w:t>
            </w:r>
          </w:p>
        </w:tc>
        <w:tc>
          <w:tcPr>
            <w:tcW w:w="1692" w:type="dxa"/>
            <w:gridSpan w:val="3"/>
            <w:vAlign w:val="center"/>
          </w:tcPr>
          <w:p>
            <w:pPr>
              <w:keepNext w:val="0"/>
              <w:keepLines w:val="0"/>
              <w:widowControl/>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snapToGrid w:val="0"/>
                <w:color w:val="000000"/>
                <w:kern w:val="0"/>
                <w:sz w:val="24"/>
                <w:szCs w:val="24"/>
                <w:u w:val="none"/>
                <w:lang w:val="en-US" w:eastAsia="zh-CN" w:bidi="ar"/>
              </w:rPr>
              <w:t>2041年4月30日前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368" w:type="dxa"/>
            <w:gridSpan w:val="3"/>
            <w:vMerge w:val="continue"/>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1333" w:type="dxa"/>
            <w:gridSpan w:val="5"/>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725" w:type="dxa"/>
            <w:gridSpan w:val="6"/>
            <w:vAlign w:val="top"/>
          </w:tcPr>
          <w:p>
            <w:pPr>
              <w:keepNext w:val="0"/>
              <w:keepLines w:val="0"/>
              <w:widowControl/>
              <w:suppressLineNumbers w:val="0"/>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2041年04月-2042年04月</w:t>
            </w:r>
          </w:p>
        </w:tc>
        <w:tc>
          <w:tcPr>
            <w:tcW w:w="1474" w:type="dxa"/>
            <w:gridSpan w:val="3"/>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第18期</w:t>
            </w:r>
          </w:p>
        </w:tc>
        <w:tc>
          <w:tcPr>
            <w:tcW w:w="1182" w:type="dxa"/>
            <w:gridSpan w:val="5"/>
            <w:vAlign w:val="center"/>
          </w:tcPr>
          <w:p>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6.97</w:t>
            </w:r>
          </w:p>
        </w:tc>
        <w:tc>
          <w:tcPr>
            <w:tcW w:w="1692" w:type="dxa"/>
            <w:gridSpan w:val="3"/>
            <w:vAlign w:val="center"/>
          </w:tcPr>
          <w:p>
            <w:pPr>
              <w:keepNext w:val="0"/>
              <w:keepLines w:val="0"/>
              <w:widowControl/>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snapToGrid w:val="0"/>
                <w:color w:val="000000"/>
                <w:kern w:val="0"/>
                <w:sz w:val="24"/>
                <w:szCs w:val="24"/>
                <w:u w:val="none"/>
                <w:lang w:val="en-US" w:eastAsia="zh-CN" w:bidi="ar"/>
              </w:rPr>
              <w:t>2042年4月30日前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368" w:type="dxa"/>
            <w:gridSpan w:val="3"/>
            <w:vMerge w:val="continue"/>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1333" w:type="dxa"/>
            <w:gridSpan w:val="5"/>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725" w:type="dxa"/>
            <w:gridSpan w:val="6"/>
            <w:vAlign w:val="top"/>
          </w:tcPr>
          <w:p>
            <w:pPr>
              <w:keepNext w:val="0"/>
              <w:keepLines w:val="0"/>
              <w:widowControl/>
              <w:suppressLineNumbers w:val="0"/>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2042年04月-2043年07月</w:t>
            </w:r>
          </w:p>
        </w:tc>
        <w:tc>
          <w:tcPr>
            <w:tcW w:w="1474" w:type="dxa"/>
            <w:gridSpan w:val="3"/>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第19期</w:t>
            </w:r>
          </w:p>
        </w:tc>
        <w:tc>
          <w:tcPr>
            <w:tcW w:w="1182" w:type="dxa"/>
            <w:gridSpan w:val="5"/>
            <w:vAlign w:val="center"/>
          </w:tcPr>
          <w:p>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7.07</w:t>
            </w:r>
          </w:p>
        </w:tc>
        <w:tc>
          <w:tcPr>
            <w:tcW w:w="1692" w:type="dxa"/>
            <w:gridSpan w:val="3"/>
            <w:vAlign w:val="center"/>
          </w:tcPr>
          <w:p>
            <w:pPr>
              <w:keepNext w:val="0"/>
              <w:keepLines w:val="0"/>
              <w:widowControl/>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snapToGrid w:val="0"/>
                <w:color w:val="000000"/>
                <w:kern w:val="0"/>
                <w:sz w:val="24"/>
                <w:szCs w:val="24"/>
                <w:u w:val="none"/>
                <w:lang w:val="en-US" w:eastAsia="zh-CN" w:bidi="ar"/>
              </w:rPr>
              <w:t>2043年7月30日前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368" w:type="dxa"/>
            <w:gridSpan w:val="3"/>
            <w:vMerge w:val="continue"/>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1333" w:type="dxa"/>
            <w:gridSpan w:val="5"/>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725" w:type="dxa"/>
            <w:gridSpan w:val="6"/>
            <w:vAlign w:val="center"/>
          </w:tcPr>
          <w:p>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小计</w:t>
            </w:r>
          </w:p>
        </w:tc>
        <w:tc>
          <w:tcPr>
            <w:tcW w:w="1474" w:type="dxa"/>
            <w:gridSpan w:val="3"/>
            <w:vAlign w:val="center"/>
          </w:tcPr>
          <w:p>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4"/>
                <w:szCs w:val="24"/>
                <w:highlight w:val="none"/>
              </w:rPr>
            </w:pPr>
          </w:p>
        </w:tc>
        <w:tc>
          <w:tcPr>
            <w:tcW w:w="1182" w:type="dxa"/>
            <w:gridSpan w:val="5"/>
            <w:vAlign w:val="center"/>
          </w:tcPr>
          <w:p>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149.96</w:t>
            </w:r>
          </w:p>
        </w:tc>
        <w:tc>
          <w:tcPr>
            <w:tcW w:w="1692" w:type="dxa"/>
            <w:gridSpan w:val="3"/>
            <w:vAlign w:val="top"/>
          </w:tcPr>
          <w:p>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368" w:type="dxa"/>
            <w:gridSpan w:val="3"/>
            <w:vMerge w:val="continue"/>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1333" w:type="dxa"/>
            <w:gridSpan w:val="5"/>
            <w:vMerge w:val="restart"/>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第二阶段（闭采阶段3年）</w:t>
            </w:r>
          </w:p>
        </w:tc>
        <w:tc>
          <w:tcPr>
            <w:tcW w:w="1725" w:type="dxa"/>
            <w:gridSpan w:val="6"/>
            <w:vAlign w:val="top"/>
          </w:tcPr>
          <w:p>
            <w:pPr>
              <w:keepNext w:val="0"/>
              <w:keepLines w:val="0"/>
              <w:widowControl/>
              <w:suppressLineNumbers w:val="0"/>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2043年07月-2044年07月</w:t>
            </w:r>
          </w:p>
        </w:tc>
        <w:tc>
          <w:tcPr>
            <w:tcW w:w="1474" w:type="dxa"/>
            <w:gridSpan w:val="3"/>
            <w:vAlign w:val="center"/>
          </w:tcPr>
          <w:p>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4"/>
                <w:szCs w:val="24"/>
                <w:highlight w:val="none"/>
                <w:lang w:val="en-US" w:eastAsia="zh-CN" w:bidi="ar-SA"/>
              </w:rPr>
            </w:pPr>
          </w:p>
        </w:tc>
        <w:tc>
          <w:tcPr>
            <w:tcW w:w="1182" w:type="dxa"/>
            <w:gridSpan w:val="5"/>
            <w:vAlign w:val="center"/>
          </w:tcPr>
          <w:p>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0</w:t>
            </w:r>
          </w:p>
        </w:tc>
        <w:tc>
          <w:tcPr>
            <w:tcW w:w="1692" w:type="dxa"/>
            <w:gridSpan w:val="3"/>
            <w:vAlign w:val="center"/>
          </w:tcPr>
          <w:p>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368" w:type="dxa"/>
            <w:gridSpan w:val="3"/>
            <w:vMerge w:val="continue"/>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1333" w:type="dxa"/>
            <w:gridSpan w:val="5"/>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725" w:type="dxa"/>
            <w:gridSpan w:val="6"/>
            <w:vAlign w:val="top"/>
          </w:tcPr>
          <w:p>
            <w:pPr>
              <w:keepNext w:val="0"/>
              <w:keepLines w:val="0"/>
              <w:widowControl/>
              <w:suppressLineNumbers w:val="0"/>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2044年07月-2045年07月</w:t>
            </w:r>
          </w:p>
        </w:tc>
        <w:tc>
          <w:tcPr>
            <w:tcW w:w="1474" w:type="dxa"/>
            <w:gridSpan w:val="3"/>
            <w:vAlign w:val="center"/>
          </w:tcPr>
          <w:p>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4"/>
                <w:szCs w:val="24"/>
                <w:highlight w:val="none"/>
                <w:lang w:val="en-US" w:eastAsia="zh-CN" w:bidi="ar-SA"/>
              </w:rPr>
            </w:pPr>
          </w:p>
        </w:tc>
        <w:tc>
          <w:tcPr>
            <w:tcW w:w="1182" w:type="dxa"/>
            <w:gridSpan w:val="5"/>
            <w:vAlign w:val="center"/>
          </w:tcPr>
          <w:p>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0</w:t>
            </w:r>
          </w:p>
        </w:tc>
        <w:tc>
          <w:tcPr>
            <w:tcW w:w="1692" w:type="dxa"/>
            <w:gridSpan w:val="3"/>
            <w:vAlign w:val="center"/>
          </w:tcPr>
          <w:p>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368" w:type="dxa"/>
            <w:gridSpan w:val="3"/>
            <w:vMerge w:val="continue"/>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1333" w:type="dxa"/>
            <w:gridSpan w:val="5"/>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725" w:type="dxa"/>
            <w:gridSpan w:val="6"/>
            <w:vAlign w:val="top"/>
          </w:tcPr>
          <w:p>
            <w:pPr>
              <w:keepNext w:val="0"/>
              <w:keepLines w:val="0"/>
              <w:widowControl/>
              <w:suppressLineNumbers w:val="0"/>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2045年07月-2046年07月</w:t>
            </w:r>
          </w:p>
        </w:tc>
        <w:tc>
          <w:tcPr>
            <w:tcW w:w="1474" w:type="dxa"/>
            <w:gridSpan w:val="3"/>
            <w:vAlign w:val="center"/>
          </w:tcPr>
          <w:p>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4"/>
                <w:szCs w:val="24"/>
                <w:highlight w:val="none"/>
                <w:lang w:val="en-US" w:eastAsia="zh-CN" w:bidi="ar-SA"/>
              </w:rPr>
            </w:pPr>
          </w:p>
        </w:tc>
        <w:tc>
          <w:tcPr>
            <w:tcW w:w="1182" w:type="dxa"/>
            <w:gridSpan w:val="5"/>
            <w:vAlign w:val="center"/>
          </w:tcPr>
          <w:p>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0</w:t>
            </w:r>
          </w:p>
        </w:tc>
        <w:tc>
          <w:tcPr>
            <w:tcW w:w="1692" w:type="dxa"/>
            <w:gridSpan w:val="3"/>
            <w:vAlign w:val="center"/>
          </w:tcPr>
          <w:p>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368" w:type="dxa"/>
            <w:gridSpan w:val="3"/>
            <w:vMerge w:val="continue"/>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1333" w:type="dxa"/>
            <w:gridSpan w:val="5"/>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c>
          <w:tcPr>
            <w:tcW w:w="1725" w:type="dxa"/>
            <w:gridSpan w:val="6"/>
            <w:vAlign w:val="center"/>
          </w:tcPr>
          <w:p>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小计</w:t>
            </w:r>
          </w:p>
        </w:tc>
        <w:tc>
          <w:tcPr>
            <w:tcW w:w="1474" w:type="dxa"/>
            <w:gridSpan w:val="3"/>
            <w:vAlign w:val="center"/>
          </w:tcPr>
          <w:p>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0</w:t>
            </w:r>
          </w:p>
        </w:tc>
        <w:tc>
          <w:tcPr>
            <w:tcW w:w="1182" w:type="dxa"/>
            <w:gridSpan w:val="5"/>
            <w:vAlign w:val="center"/>
          </w:tcPr>
          <w:p>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0</w:t>
            </w:r>
          </w:p>
        </w:tc>
        <w:tc>
          <w:tcPr>
            <w:tcW w:w="1692" w:type="dxa"/>
            <w:gridSpan w:val="3"/>
            <w:vAlign w:val="top"/>
          </w:tcPr>
          <w:p>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368" w:type="dxa"/>
            <w:gridSpan w:val="3"/>
            <w:vMerge w:val="continue"/>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4532" w:type="dxa"/>
            <w:gridSpan w:val="14"/>
            <w:vAlign w:val="center"/>
          </w:tcPr>
          <w:p>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总</w:t>
            </w:r>
            <w:r>
              <w:rPr>
                <w:rFonts w:hint="eastAsia" w:ascii="宋体" w:hAnsi="宋体" w:eastAsia="宋体" w:cs="宋体"/>
                <w:color w:val="auto"/>
                <w:kern w:val="0"/>
                <w:sz w:val="24"/>
                <w:szCs w:val="24"/>
                <w:highlight w:val="none"/>
              </w:rPr>
              <w:t>计</w:t>
            </w:r>
          </w:p>
        </w:tc>
        <w:tc>
          <w:tcPr>
            <w:tcW w:w="1182" w:type="dxa"/>
            <w:gridSpan w:val="5"/>
            <w:vAlign w:val="center"/>
          </w:tcPr>
          <w:p>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149.96</w:t>
            </w:r>
          </w:p>
        </w:tc>
        <w:tc>
          <w:tcPr>
            <w:tcW w:w="1692" w:type="dxa"/>
            <w:gridSpan w:val="3"/>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restart"/>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复垦工作计划及保障措施和费用预存</w:t>
            </w:r>
          </w:p>
        </w:tc>
        <w:tc>
          <w:tcPr>
            <w:tcW w:w="2486" w:type="dxa"/>
            <w:gridSpan w:val="7"/>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工作计划</w:t>
            </w:r>
          </w:p>
        </w:tc>
        <w:tc>
          <w:tcPr>
            <w:tcW w:w="6288" w:type="dxa"/>
            <w:gridSpan w:val="18"/>
            <w:vAlign w:val="center"/>
          </w:tcPr>
          <w:p>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开采期：完成采空区复垦工作；</w:t>
            </w:r>
            <w:r>
              <w:rPr>
                <w:rFonts w:hint="eastAsia" w:ascii="宋体" w:hAnsi="宋体" w:eastAsia="宋体" w:cs="宋体"/>
                <w:sz w:val="24"/>
                <w:szCs w:val="24"/>
              </w:rPr>
              <w:t>以工程治理措施和监测措施为主，完成露天采场周围排水措施的施工检查和验收工作；在</w:t>
            </w:r>
            <w:r>
              <w:rPr>
                <w:rFonts w:hint="eastAsia" w:ascii="宋体" w:hAnsi="宋体" w:eastAsia="宋体" w:cs="宋体"/>
                <w:sz w:val="24"/>
                <w:szCs w:val="24"/>
                <w:lang w:eastAsia="zh-CN"/>
              </w:rPr>
              <w:t>不稳定斜坡</w:t>
            </w:r>
            <w:r>
              <w:rPr>
                <w:rFonts w:hint="eastAsia" w:ascii="宋体" w:hAnsi="宋体" w:eastAsia="宋体" w:cs="宋体"/>
                <w:sz w:val="24"/>
                <w:szCs w:val="24"/>
              </w:rPr>
              <w:t>、排土场、工业广场布设地质环境监测点；在</w:t>
            </w:r>
            <w:r>
              <w:rPr>
                <w:rFonts w:hint="eastAsia" w:ascii="宋体" w:hAnsi="宋体" w:eastAsia="宋体" w:cs="宋体"/>
                <w:sz w:val="24"/>
                <w:szCs w:val="24"/>
                <w:lang w:eastAsia="zh-CN"/>
              </w:rPr>
              <w:t>不稳定斜坡</w:t>
            </w:r>
            <w:r>
              <w:rPr>
                <w:rFonts w:hint="eastAsia" w:ascii="宋体" w:hAnsi="宋体" w:eastAsia="宋体" w:cs="宋体"/>
                <w:sz w:val="24"/>
                <w:szCs w:val="24"/>
              </w:rPr>
              <w:t>、采场周边</w:t>
            </w:r>
            <w:r>
              <w:rPr>
                <w:rFonts w:hint="eastAsia" w:ascii="宋体" w:hAnsi="宋体" w:eastAsia="宋体" w:cs="宋体"/>
                <w:sz w:val="24"/>
                <w:szCs w:val="24"/>
                <w:lang w:eastAsia="zh-CN"/>
              </w:rPr>
              <w:t>竖立</w:t>
            </w:r>
            <w:r>
              <w:rPr>
                <w:rFonts w:hint="eastAsia" w:ascii="宋体" w:hAnsi="宋体" w:eastAsia="宋体" w:cs="宋体"/>
                <w:sz w:val="24"/>
                <w:szCs w:val="24"/>
              </w:rPr>
              <w:t>安全警示牌</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边坡底部平台建排水沟</w:t>
            </w:r>
            <w:r>
              <w:rPr>
                <w:rFonts w:hint="eastAsia" w:ascii="宋体" w:hAnsi="宋体" w:eastAsia="宋体" w:cs="宋体"/>
                <w:color w:val="auto"/>
                <w:sz w:val="24"/>
                <w:szCs w:val="24"/>
                <w:highlight w:val="none"/>
                <w:lang w:val="en-US" w:eastAsia="zh-CN"/>
              </w:rPr>
              <w:t>。</w:t>
            </w:r>
          </w:p>
          <w:p>
            <w:pPr>
              <w:adjustRightIn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rPr>
              <w:t>闭采</w:t>
            </w:r>
            <w:r>
              <w:rPr>
                <w:rFonts w:hint="eastAsia" w:ascii="宋体" w:hAnsi="宋体" w:eastAsia="宋体" w:cs="宋体"/>
                <w:sz w:val="24"/>
                <w:szCs w:val="24"/>
                <w:lang w:val="en-US" w:eastAsia="zh-CN"/>
              </w:rPr>
              <w:t>期：</w:t>
            </w:r>
            <w:r>
              <w:rPr>
                <w:rFonts w:hint="eastAsia" w:ascii="宋体" w:hAnsi="宋体" w:eastAsia="宋体" w:cs="宋体"/>
                <w:snapToGrid w:val="0"/>
                <w:color w:val="auto"/>
                <w:sz w:val="24"/>
                <w:szCs w:val="24"/>
              </w:rPr>
              <w:t>主要以工程治理措施和日常维护工作为主；完成拟采区坡面清理工作；定期清理排水沟和斜坡上的坍塌体；对新形成的边坡布设地质环境监测点；对已形成的边坡进行植被恢复；发现死亡植被及时进行补种；采矿活动结束后对矿山辅助设施进行植被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2486" w:type="dxa"/>
            <w:gridSpan w:val="7"/>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保障措施</w:t>
            </w:r>
          </w:p>
        </w:tc>
        <w:tc>
          <w:tcPr>
            <w:tcW w:w="6288" w:type="dxa"/>
            <w:gridSpan w:val="18"/>
            <w:vAlign w:val="center"/>
          </w:tcPr>
          <w:p>
            <w:pPr>
              <w:pStyle w:val="13"/>
              <w:keepNext w:val="0"/>
              <w:keepLines w:val="0"/>
              <w:pageBreakBefore w:val="0"/>
              <w:widowControl w:val="0"/>
              <w:kinsoku/>
              <w:wordWrap/>
              <w:overflowPunct/>
              <w:topLinePunct w:val="0"/>
              <w:autoSpaceDE w:val="0"/>
              <w:autoSpaceDN w:val="0"/>
              <w:bidi w:val="0"/>
              <w:adjustRightInd w:val="0"/>
              <w:snapToGrid/>
              <w:spacing w:line="26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本复垦项目静态总投资为121.25万元，动态总投资为149.08万元。资金全部来源宣威市宝山镇龙崖砂石厂自筹，提取的资金存入专门</w:t>
            </w:r>
            <w:r>
              <w:rPr>
                <w:rFonts w:hint="eastAsia" w:hAnsi="宋体" w:cs="宋体"/>
                <w:color w:val="auto"/>
                <w:kern w:val="2"/>
                <w:sz w:val="24"/>
                <w:szCs w:val="24"/>
                <w:highlight w:val="none"/>
                <w:lang w:val="en-US" w:eastAsia="zh-CN" w:bidi="ar-SA"/>
              </w:rPr>
              <w:t>账户</w:t>
            </w:r>
            <w:r>
              <w:rPr>
                <w:rFonts w:hint="eastAsia" w:ascii="宋体" w:hAnsi="宋体" w:eastAsia="宋体" w:cs="宋体"/>
                <w:color w:val="auto"/>
                <w:kern w:val="2"/>
                <w:sz w:val="24"/>
                <w:szCs w:val="24"/>
                <w:highlight w:val="none"/>
                <w:lang w:val="en-US" w:eastAsia="zh-CN" w:bidi="ar-SA"/>
              </w:rPr>
              <w:t>。复垦费用的预存依据《土地复垦条例实施办法》（2013年3月1日），为保证复垦资金及时到位，第一次预存土地资金不低于静态总投资的20%，阶段复垦费用预存额不得低于实际投资额度，且在矿产生产服务期满前全部预存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368" w:type="dxa"/>
            <w:gridSpan w:val="3"/>
            <w:vMerge w:val="restart"/>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费用预存计划</w:t>
            </w:r>
          </w:p>
        </w:tc>
        <w:tc>
          <w:tcPr>
            <w:tcW w:w="1460" w:type="dxa"/>
            <w:gridSpan w:val="6"/>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阶段</w:t>
            </w:r>
          </w:p>
        </w:tc>
        <w:tc>
          <w:tcPr>
            <w:tcW w:w="1598" w:type="dxa"/>
            <w:gridSpan w:val="5"/>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年度</w:t>
            </w:r>
          </w:p>
        </w:tc>
        <w:tc>
          <w:tcPr>
            <w:tcW w:w="1474" w:type="dxa"/>
            <w:gridSpan w:val="3"/>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分期</w:t>
            </w:r>
          </w:p>
        </w:tc>
        <w:tc>
          <w:tcPr>
            <w:tcW w:w="1182" w:type="dxa"/>
            <w:gridSpan w:val="5"/>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预存金额（万元）</w:t>
            </w:r>
          </w:p>
        </w:tc>
        <w:tc>
          <w:tcPr>
            <w:tcW w:w="1692" w:type="dxa"/>
            <w:gridSpan w:val="3"/>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年度治理费用预存时间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368" w:type="dxa"/>
            <w:gridSpan w:val="3"/>
            <w:vMerge w:val="continue"/>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1460" w:type="dxa"/>
            <w:gridSpan w:val="6"/>
            <w:vMerge w:val="restart"/>
            <w:vAlign w:val="center"/>
          </w:tcPr>
          <w:p>
            <w:pPr>
              <w:pStyle w:val="13"/>
              <w:keepNext w:val="0"/>
              <w:keepLines w:val="0"/>
              <w:pageBreakBefore w:val="0"/>
              <w:kinsoku/>
              <w:wordWrap/>
              <w:overflowPunct/>
              <w:topLinePunct w:val="0"/>
              <w:bidi w:val="0"/>
              <w:spacing w:line="26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第一阶段</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矿山开采期19.3年</w:t>
            </w:r>
            <w:r>
              <w:rPr>
                <w:rFonts w:hint="eastAsia" w:ascii="宋体" w:hAnsi="宋体" w:eastAsia="宋体" w:cs="宋体"/>
                <w:color w:val="auto"/>
                <w:sz w:val="24"/>
                <w:szCs w:val="24"/>
                <w:highlight w:val="none"/>
                <w:lang w:eastAsia="zh-CN"/>
              </w:rPr>
              <w:t>）</w:t>
            </w:r>
          </w:p>
        </w:tc>
        <w:tc>
          <w:tcPr>
            <w:tcW w:w="1598" w:type="dxa"/>
            <w:gridSpan w:val="5"/>
            <w:vAlign w:val="top"/>
          </w:tcPr>
          <w:p>
            <w:pPr>
              <w:keepNext w:val="0"/>
              <w:keepLines w:val="0"/>
              <w:widowControl/>
              <w:suppressLineNumbers w:val="0"/>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2024年04月-2025年04月</w:t>
            </w:r>
          </w:p>
        </w:tc>
        <w:tc>
          <w:tcPr>
            <w:tcW w:w="1474" w:type="dxa"/>
            <w:gridSpan w:val="3"/>
            <w:vAlign w:val="center"/>
          </w:tcPr>
          <w:p>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第1期</w:t>
            </w:r>
          </w:p>
        </w:tc>
        <w:tc>
          <w:tcPr>
            <w:tcW w:w="1182" w:type="dxa"/>
            <w:gridSpan w:val="5"/>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i w:val="0"/>
                <w:color w:val="000000"/>
                <w:kern w:val="0"/>
                <w:sz w:val="24"/>
                <w:szCs w:val="24"/>
                <w:u w:val="none"/>
                <w:lang w:val="en-US" w:eastAsia="zh-CN" w:bidi="ar"/>
              </w:rPr>
              <w:t>24.25</w:t>
            </w:r>
          </w:p>
        </w:tc>
        <w:tc>
          <w:tcPr>
            <w:tcW w:w="1692" w:type="dxa"/>
            <w:gridSpan w:val="3"/>
            <w:vAlign w:val="center"/>
          </w:tcPr>
          <w:p>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snapToGrid w:val="0"/>
                <w:color w:val="000000"/>
                <w:kern w:val="0"/>
                <w:sz w:val="24"/>
                <w:szCs w:val="24"/>
                <w:u w:val="none"/>
                <w:lang w:val="en-US" w:eastAsia="zh-CN" w:bidi="ar"/>
              </w:rPr>
              <w:t>2025年4月30日前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368" w:type="dxa"/>
            <w:gridSpan w:val="3"/>
            <w:vMerge w:val="continue"/>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1460" w:type="dxa"/>
            <w:gridSpan w:val="6"/>
            <w:vMerge w:val="continue"/>
            <w:vAlign w:val="center"/>
          </w:tcPr>
          <w:p>
            <w:pPr>
              <w:pStyle w:val="13"/>
              <w:keepNext w:val="0"/>
              <w:keepLines w:val="0"/>
              <w:pageBreakBefore w:val="0"/>
              <w:kinsoku/>
              <w:wordWrap/>
              <w:overflowPunct/>
              <w:topLinePunct w:val="0"/>
              <w:bidi w:val="0"/>
              <w:spacing w:line="260" w:lineRule="exact"/>
              <w:ind w:firstLine="0" w:firstLineChars="0"/>
              <w:rPr>
                <w:rFonts w:hint="eastAsia" w:ascii="宋体" w:hAnsi="宋体" w:eastAsia="宋体" w:cs="宋体"/>
                <w:color w:val="auto"/>
                <w:sz w:val="24"/>
                <w:szCs w:val="24"/>
                <w:highlight w:val="none"/>
              </w:rPr>
            </w:pPr>
          </w:p>
        </w:tc>
        <w:tc>
          <w:tcPr>
            <w:tcW w:w="1598" w:type="dxa"/>
            <w:gridSpan w:val="5"/>
            <w:vAlign w:val="top"/>
          </w:tcPr>
          <w:p>
            <w:pPr>
              <w:keepNext w:val="0"/>
              <w:keepLines w:val="0"/>
              <w:widowControl/>
              <w:suppressLineNumbers w:val="0"/>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2025年04月-2026年04月</w:t>
            </w:r>
          </w:p>
        </w:tc>
        <w:tc>
          <w:tcPr>
            <w:tcW w:w="1474" w:type="dxa"/>
            <w:gridSpan w:val="3"/>
            <w:vAlign w:val="center"/>
          </w:tcPr>
          <w:p>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第2期</w:t>
            </w:r>
          </w:p>
        </w:tc>
        <w:tc>
          <w:tcPr>
            <w:tcW w:w="1182" w:type="dxa"/>
            <w:gridSpan w:val="5"/>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kern w:val="0"/>
                <w:sz w:val="24"/>
                <w:szCs w:val="24"/>
                <w:u w:val="none"/>
                <w:lang w:val="en-US" w:eastAsia="zh-CN" w:bidi="ar"/>
              </w:rPr>
              <w:t>6.93</w:t>
            </w:r>
          </w:p>
        </w:tc>
        <w:tc>
          <w:tcPr>
            <w:tcW w:w="1692" w:type="dxa"/>
            <w:gridSpan w:val="3"/>
            <w:vAlign w:val="center"/>
          </w:tcPr>
          <w:p>
            <w:pPr>
              <w:keepNext w:val="0"/>
              <w:keepLines w:val="0"/>
              <w:widowControl/>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snapToGrid w:val="0"/>
                <w:color w:val="000000"/>
                <w:kern w:val="0"/>
                <w:sz w:val="24"/>
                <w:szCs w:val="24"/>
                <w:u w:val="none"/>
                <w:lang w:val="en-US" w:eastAsia="zh-CN" w:bidi="ar"/>
              </w:rPr>
              <w:t>2026年4月30日前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368" w:type="dxa"/>
            <w:gridSpan w:val="3"/>
            <w:vMerge w:val="continue"/>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1460" w:type="dxa"/>
            <w:gridSpan w:val="6"/>
            <w:vMerge w:val="continue"/>
            <w:vAlign w:val="center"/>
          </w:tcPr>
          <w:p>
            <w:pPr>
              <w:pStyle w:val="13"/>
              <w:keepNext w:val="0"/>
              <w:keepLines w:val="0"/>
              <w:pageBreakBefore w:val="0"/>
              <w:kinsoku/>
              <w:wordWrap/>
              <w:overflowPunct/>
              <w:topLinePunct w:val="0"/>
              <w:bidi w:val="0"/>
              <w:spacing w:line="260" w:lineRule="exact"/>
              <w:ind w:firstLine="0" w:firstLineChars="0"/>
              <w:rPr>
                <w:rFonts w:hint="eastAsia" w:ascii="宋体" w:hAnsi="宋体" w:eastAsia="宋体" w:cs="宋体"/>
                <w:color w:val="auto"/>
                <w:sz w:val="24"/>
                <w:szCs w:val="24"/>
                <w:highlight w:val="none"/>
              </w:rPr>
            </w:pPr>
          </w:p>
        </w:tc>
        <w:tc>
          <w:tcPr>
            <w:tcW w:w="1598" w:type="dxa"/>
            <w:gridSpan w:val="5"/>
            <w:vAlign w:val="top"/>
          </w:tcPr>
          <w:p>
            <w:pPr>
              <w:keepNext w:val="0"/>
              <w:keepLines w:val="0"/>
              <w:widowControl/>
              <w:suppressLineNumbers w:val="0"/>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2026年04月-2027年04月</w:t>
            </w:r>
          </w:p>
        </w:tc>
        <w:tc>
          <w:tcPr>
            <w:tcW w:w="1474" w:type="dxa"/>
            <w:gridSpan w:val="3"/>
            <w:vAlign w:val="center"/>
          </w:tcPr>
          <w:p>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第3期</w:t>
            </w:r>
          </w:p>
        </w:tc>
        <w:tc>
          <w:tcPr>
            <w:tcW w:w="1182" w:type="dxa"/>
            <w:gridSpan w:val="5"/>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kern w:val="0"/>
                <w:sz w:val="24"/>
                <w:szCs w:val="24"/>
                <w:u w:val="none"/>
                <w:lang w:val="en-US" w:eastAsia="zh-CN" w:bidi="ar"/>
              </w:rPr>
              <w:t>6.93</w:t>
            </w:r>
          </w:p>
        </w:tc>
        <w:tc>
          <w:tcPr>
            <w:tcW w:w="1692" w:type="dxa"/>
            <w:gridSpan w:val="3"/>
            <w:vAlign w:val="center"/>
          </w:tcPr>
          <w:p>
            <w:pPr>
              <w:keepNext w:val="0"/>
              <w:keepLines w:val="0"/>
              <w:widowControl/>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snapToGrid w:val="0"/>
                <w:color w:val="000000"/>
                <w:kern w:val="0"/>
                <w:sz w:val="24"/>
                <w:szCs w:val="24"/>
                <w:u w:val="none"/>
                <w:lang w:val="en-US" w:eastAsia="zh-CN" w:bidi="ar"/>
              </w:rPr>
              <w:t>2027年4月30日前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368" w:type="dxa"/>
            <w:gridSpan w:val="3"/>
            <w:vMerge w:val="continue"/>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1460" w:type="dxa"/>
            <w:gridSpan w:val="6"/>
            <w:vMerge w:val="continue"/>
            <w:vAlign w:val="center"/>
          </w:tcPr>
          <w:p>
            <w:pPr>
              <w:pStyle w:val="13"/>
              <w:keepNext w:val="0"/>
              <w:keepLines w:val="0"/>
              <w:pageBreakBefore w:val="0"/>
              <w:kinsoku/>
              <w:wordWrap/>
              <w:overflowPunct/>
              <w:topLinePunct w:val="0"/>
              <w:bidi w:val="0"/>
              <w:spacing w:line="260" w:lineRule="exact"/>
              <w:ind w:firstLine="0" w:firstLineChars="0"/>
              <w:rPr>
                <w:rFonts w:hint="eastAsia" w:ascii="宋体" w:hAnsi="宋体" w:eastAsia="宋体" w:cs="宋体"/>
                <w:color w:val="auto"/>
                <w:sz w:val="24"/>
                <w:szCs w:val="24"/>
                <w:highlight w:val="none"/>
              </w:rPr>
            </w:pPr>
          </w:p>
        </w:tc>
        <w:tc>
          <w:tcPr>
            <w:tcW w:w="1598" w:type="dxa"/>
            <w:gridSpan w:val="5"/>
            <w:vAlign w:val="top"/>
          </w:tcPr>
          <w:p>
            <w:pPr>
              <w:keepNext w:val="0"/>
              <w:keepLines w:val="0"/>
              <w:widowControl/>
              <w:suppressLineNumbers w:val="0"/>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2027年04月-2028年04月</w:t>
            </w:r>
          </w:p>
        </w:tc>
        <w:tc>
          <w:tcPr>
            <w:tcW w:w="1474" w:type="dxa"/>
            <w:gridSpan w:val="3"/>
            <w:vAlign w:val="center"/>
          </w:tcPr>
          <w:p>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第4期</w:t>
            </w:r>
          </w:p>
        </w:tc>
        <w:tc>
          <w:tcPr>
            <w:tcW w:w="1182" w:type="dxa"/>
            <w:gridSpan w:val="5"/>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kern w:val="0"/>
                <w:sz w:val="24"/>
                <w:szCs w:val="24"/>
                <w:u w:val="none"/>
                <w:lang w:val="en-US" w:eastAsia="zh-CN" w:bidi="ar"/>
              </w:rPr>
              <w:t>6.93</w:t>
            </w:r>
          </w:p>
        </w:tc>
        <w:tc>
          <w:tcPr>
            <w:tcW w:w="1692" w:type="dxa"/>
            <w:gridSpan w:val="3"/>
            <w:vAlign w:val="center"/>
          </w:tcPr>
          <w:p>
            <w:pPr>
              <w:keepNext w:val="0"/>
              <w:keepLines w:val="0"/>
              <w:widowControl/>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snapToGrid w:val="0"/>
                <w:color w:val="000000"/>
                <w:kern w:val="0"/>
                <w:sz w:val="24"/>
                <w:szCs w:val="24"/>
                <w:u w:val="none"/>
                <w:lang w:val="en-US" w:eastAsia="zh-CN" w:bidi="ar"/>
              </w:rPr>
              <w:t>2028年4月30日前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368" w:type="dxa"/>
            <w:gridSpan w:val="3"/>
            <w:vMerge w:val="continue"/>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1460" w:type="dxa"/>
            <w:gridSpan w:val="6"/>
            <w:vMerge w:val="continue"/>
            <w:vAlign w:val="center"/>
          </w:tcPr>
          <w:p>
            <w:pPr>
              <w:pStyle w:val="13"/>
              <w:keepNext w:val="0"/>
              <w:keepLines w:val="0"/>
              <w:pageBreakBefore w:val="0"/>
              <w:kinsoku/>
              <w:wordWrap/>
              <w:overflowPunct/>
              <w:topLinePunct w:val="0"/>
              <w:bidi w:val="0"/>
              <w:spacing w:line="260" w:lineRule="exact"/>
              <w:ind w:firstLine="0" w:firstLineChars="0"/>
              <w:rPr>
                <w:rFonts w:hint="eastAsia" w:ascii="宋体" w:hAnsi="宋体" w:eastAsia="宋体" w:cs="宋体"/>
                <w:color w:val="auto"/>
                <w:sz w:val="24"/>
                <w:szCs w:val="24"/>
                <w:highlight w:val="none"/>
              </w:rPr>
            </w:pPr>
          </w:p>
        </w:tc>
        <w:tc>
          <w:tcPr>
            <w:tcW w:w="1598" w:type="dxa"/>
            <w:gridSpan w:val="5"/>
            <w:vAlign w:val="top"/>
          </w:tcPr>
          <w:p>
            <w:pPr>
              <w:keepNext w:val="0"/>
              <w:keepLines w:val="0"/>
              <w:widowControl/>
              <w:suppressLineNumbers w:val="0"/>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2028年04月-2029年04月</w:t>
            </w:r>
          </w:p>
        </w:tc>
        <w:tc>
          <w:tcPr>
            <w:tcW w:w="1474" w:type="dxa"/>
            <w:gridSpan w:val="3"/>
            <w:vAlign w:val="center"/>
          </w:tcPr>
          <w:p>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第5期</w:t>
            </w:r>
          </w:p>
        </w:tc>
        <w:tc>
          <w:tcPr>
            <w:tcW w:w="1182" w:type="dxa"/>
            <w:gridSpan w:val="5"/>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kern w:val="0"/>
                <w:sz w:val="24"/>
                <w:szCs w:val="24"/>
                <w:u w:val="none"/>
                <w:lang w:val="en-US" w:eastAsia="zh-CN" w:bidi="ar"/>
              </w:rPr>
              <w:t>6.93</w:t>
            </w:r>
          </w:p>
        </w:tc>
        <w:tc>
          <w:tcPr>
            <w:tcW w:w="1692" w:type="dxa"/>
            <w:gridSpan w:val="3"/>
            <w:vAlign w:val="center"/>
          </w:tcPr>
          <w:p>
            <w:pPr>
              <w:keepNext w:val="0"/>
              <w:keepLines w:val="0"/>
              <w:widowControl/>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snapToGrid w:val="0"/>
                <w:color w:val="000000"/>
                <w:kern w:val="0"/>
                <w:sz w:val="24"/>
                <w:szCs w:val="24"/>
                <w:u w:val="none"/>
                <w:lang w:val="en-US" w:eastAsia="zh-CN" w:bidi="ar"/>
              </w:rPr>
              <w:t>2029年4月30日前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368" w:type="dxa"/>
            <w:gridSpan w:val="3"/>
            <w:vMerge w:val="continue"/>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1460" w:type="dxa"/>
            <w:gridSpan w:val="6"/>
            <w:vMerge w:val="continue"/>
            <w:vAlign w:val="center"/>
          </w:tcPr>
          <w:p>
            <w:pPr>
              <w:pStyle w:val="13"/>
              <w:keepNext w:val="0"/>
              <w:keepLines w:val="0"/>
              <w:pageBreakBefore w:val="0"/>
              <w:kinsoku/>
              <w:wordWrap/>
              <w:overflowPunct/>
              <w:topLinePunct w:val="0"/>
              <w:bidi w:val="0"/>
              <w:spacing w:line="260" w:lineRule="exact"/>
              <w:ind w:firstLine="0" w:firstLineChars="0"/>
              <w:rPr>
                <w:rFonts w:hint="eastAsia" w:ascii="宋体" w:hAnsi="宋体" w:eastAsia="宋体" w:cs="宋体"/>
                <w:color w:val="auto"/>
                <w:sz w:val="24"/>
                <w:szCs w:val="24"/>
                <w:highlight w:val="none"/>
              </w:rPr>
            </w:pPr>
          </w:p>
        </w:tc>
        <w:tc>
          <w:tcPr>
            <w:tcW w:w="1598" w:type="dxa"/>
            <w:gridSpan w:val="5"/>
            <w:vAlign w:val="top"/>
          </w:tcPr>
          <w:p>
            <w:pPr>
              <w:keepNext w:val="0"/>
              <w:keepLines w:val="0"/>
              <w:widowControl/>
              <w:suppressLineNumbers w:val="0"/>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2029年04月-2030年04月</w:t>
            </w:r>
          </w:p>
        </w:tc>
        <w:tc>
          <w:tcPr>
            <w:tcW w:w="1474" w:type="dxa"/>
            <w:gridSpan w:val="3"/>
            <w:vAlign w:val="center"/>
          </w:tcPr>
          <w:p>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第6期</w:t>
            </w:r>
          </w:p>
        </w:tc>
        <w:tc>
          <w:tcPr>
            <w:tcW w:w="1182" w:type="dxa"/>
            <w:gridSpan w:val="5"/>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kern w:val="0"/>
                <w:sz w:val="24"/>
                <w:szCs w:val="24"/>
                <w:u w:val="none"/>
                <w:lang w:val="en-US" w:eastAsia="zh-CN" w:bidi="ar"/>
              </w:rPr>
              <w:t>6.93</w:t>
            </w:r>
          </w:p>
        </w:tc>
        <w:tc>
          <w:tcPr>
            <w:tcW w:w="1692" w:type="dxa"/>
            <w:gridSpan w:val="3"/>
            <w:vAlign w:val="center"/>
          </w:tcPr>
          <w:p>
            <w:pPr>
              <w:keepNext w:val="0"/>
              <w:keepLines w:val="0"/>
              <w:widowControl/>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snapToGrid w:val="0"/>
                <w:color w:val="000000"/>
                <w:kern w:val="0"/>
                <w:sz w:val="24"/>
                <w:szCs w:val="24"/>
                <w:u w:val="none"/>
                <w:lang w:val="en-US" w:eastAsia="zh-CN" w:bidi="ar"/>
              </w:rPr>
              <w:t>2030年4月30日前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368" w:type="dxa"/>
            <w:gridSpan w:val="3"/>
            <w:vMerge w:val="continue"/>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1460" w:type="dxa"/>
            <w:gridSpan w:val="6"/>
            <w:vMerge w:val="continue"/>
            <w:vAlign w:val="center"/>
          </w:tcPr>
          <w:p>
            <w:pPr>
              <w:pStyle w:val="13"/>
              <w:keepNext w:val="0"/>
              <w:keepLines w:val="0"/>
              <w:pageBreakBefore w:val="0"/>
              <w:kinsoku/>
              <w:wordWrap/>
              <w:overflowPunct/>
              <w:topLinePunct w:val="0"/>
              <w:bidi w:val="0"/>
              <w:spacing w:line="260" w:lineRule="exact"/>
              <w:ind w:firstLine="0" w:firstLineChars="0"/>
              <w:rPr>
                <w:rFonts w:hint="eastAsia" w:ascii="宋体" w:hAnsi="宋体" w:eastAsia="宋体" w:cs="宋体"/>
                <w:color w:val="auto"/>
                <w:sz w:val="24"/>
                <w:szCs w:val="24"/>
                <w:highlight w:val="none"/>
              </w:rPr>
            </w:pPr>
          </w:p>
        </w:tc>
        <w:tc>
          <w:tcPr>
            <w:tcW w:w="1598" w:type="dxa"/>
            <w:gridSpan w:val="5"/>
            <w:vAlign w:val="top"/>
          </w:tcPr>
          <w:p>
            <w:pPr>
              <w:keepNext w:val="0"/>
              <w:keepLines w:val="0"/>
              <w:widowControl/>
              <w:suppressLineNumbers w:val="0"/>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2030年04月-2031年04月</w:t>
            </w:r>
          </w:p>
        </w:tc>
        <w:tc>
          <w:tcPr>
            <w:tcW w:w="1474" w:type="dxa"/>
            <w:gridSpan w:val="3"/>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color w:val="000000"/>
                <w:kern w:val="0"/>
                <w:sz w:val="24"/>
                <w:szCs w:val="24"/>
                <w:u w:val="none"/>
                <w:lang w:val="en-US" w:eastAsia="zh-CN" w:bidi="ar"/>
              </w:rPr>
              <w:t>第7期</w:t>
            </w:r>
          </w:p>
        </w:tc>
        <w:tc>
          <w:tcPr>
            <w:tcW w:w="1182" w:type="dxa"/>
            <w:gridSpan w:val="5"/>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kern w:val="0"/>
                <w:sz w:val="24"/>
                <w:szCs w:val="24"/>
                <w:u w:val="none"/>
                <w:lang w:val="en-US" w:eastAsia="zh-CN" w:bidi="ar"/>
              </w:rPr>
              <w:t>6.93</w:t>
            </w:r>
          </w:p>
        </w:tc>
        <w:tc>
          <w:tcPr>
            <w:tcW w:w="1692" w:type="dxa"/>
            <w:gridSpan w:val="3"/>
            <w:vAlign w:val="center"/>
          </w:tcPr>
          <w:p>
            <w:pPr>
              <w:keepNext w:val="0"/>
              <w:keepLines w:val="0"/>
              <w:widowControl/>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snapToGrid w:val="0"/>
                <w:color w:val="000000"/>
                <w:kern w:val="0"/>
                <w:sz w:val="24"/>
                <w:szCs w:val="24"/>
                <w:u w:val="none"/>
                <w:lang w:val="en-US" w:eastAsia="zh-CN" w:bidi="ar"/>
              </w:rPr>
              <w:t>2031年4月30日前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368" w:type="dxa"/>
            <w:gridSpan w:val="3"/>
            <w:vMerge w:val="continue"/>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1460" w:type="dxa"/>
            <w:gridSpan w:val="6"/>
            <w:vMerge w:val="continue"/>
            <w:vAlign w:val="center"/>
          </w:tcPr>
          <w:p>
            <w:pPr>
              <w:pStyle w:val="13"/>
              <w:keepNext w:val="0"/>
              <w:keepLines w:val="0"/>
              <w:pageBreakBefore w:val="0"/>
              <w:kinsoku/>
              <w:wordWrap/>
              <w:overflowPunct/>
              <w:topLinePunct w:val="0"/>
              <w:bidi w:val="0"/>
              <w:spacing w:line="260" w:lineRule="exact"/>
              <w:ind w:firstLine="0" w:firstLineChars="0"/>
              <w:rPr>
                <w:rFonts w:hint="eastAsia" w:ascii="宋体" w:hAnsi="宋体" w:eastAsia="宋体" w:cs="宋体"/>
                <w:color w:val="auto"/>
                <w:sz w:val="24"/>
                <w:szCs w:val="24"/>
                <w:highlight w:val="none"/>
              </w:rPr>
            </w:pPr>
          </w:p>
        </w:tc>
        <w:tc>
          <w:tcPr>
            <w:tcW w:w="1598" w:type="dxa"/>
            <w:gridSpan w:val="5"/>
            <w:vAlign w:val="top"/>
          </w:tcPr>
          <w:p>
            <w:pPr>
              <w:keepNext w:val="0"/>
              <w:keepLines w:val="0"/>
              <w:widowControl/>
              <w:suppressLineNumbers w:val="0"/>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2031年04月-2032年04月</w:t>
            </w:r>
          </w:p>
        </w:tc>
        <w:tc>
          <w:tcPr>
            <w:tcW w:w="1474" w:type="dxa"/>
            <w:gridSpan w:val="3"/>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color w:val="000000"/>
                <w:kern w:val="0"/>
                <w:sz w:val="24"/>
                <w:szCs w:val="24"/>
                <w:u w:val="none"/>
                <w:lang w:val="en-US" w:eastAsia="zh-CN" w:bidi="ar"/>
              </w:rPr>
              <w:t>第8期</w:t>
            </w:r>
          </w:p>
        </w:tc>
        <w:tc>
          <w:tcPr>
            <w:tcW w:w="1182" w:type="dxa"/>
            <w:gridSpan w:val="5"/>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kern w:val="0"/>
                <w:sz w:val="24"/>
                <w:szCs w:val="24"/>
                <w:u w:val="none"/>
                <w:lang w:val="en-US" w:eastAsia="zh-CN" w:bidi="ar"/>
              </w:rPr>
              <w:t>6.93</w:t>
            </w:r>
          </w:p>
        </w:tc>
        <w:tc>
          <w:tcPr>
            <w:tcW w:w="1692" w:type="dxa"/>
            <w:gridSpan w:val="3"/>
            <w:vAlign w:val="center"/>
          </w:tcPr>
          <w:p>
            <w:pPr>
              <w:keepNext w:val="0"/>
              <w:keepLines w:val="0"/>
              <w:widowControl/>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snapToGrid w:val="0"/>
                <w:color w:val="000000"/>
                <w:kern w:val="0"/>
                <w:sz w:val="24"/>
                <w:szCs w:val="24"/>
                <w:u w:val="none"/>
                <w:lang w:val="en-US" w:eastAsia="zh-CN" w:bidi="ar"/>
              </w:rPr>
              <w:t>2032年4月30日前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368" w:type="dxa"/>
            <w:gridSpan w:val="3"/>
            <w:vMerge w:val="continue"/>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1460" w:type="dxa"/>
            <w:gridSpan w:val="6"/>
            <w:vMerge w:val="continue"/>
            <w:vAlign w:val="center"/>
          </w:tcPr>
          <w:p>
            <w:pPr>
              <w:pStyle w:val="13"/>
              <w:keepNext w:val="0"/>
              <w:keepLines w:val="0"/>
              <w:pageBreakBefore w:val="0"/>
              <w:kinsoku/>
              <w:wordWrap/>
              <w:overflowPunct/>
              <w:topLinePunct w:val="0"/>
              <w:bidi w:val="0"/>
              <w:spacing w:line="260" w:lineRule="exact"/>
              <w:ind w:firstLine="0" w:firstLineChars="0"/>
              <w:rPr>
                <w:rFonts w:hint="eastAsia" w:ascii="宋体" w:hAnsi="宋体" w:eastAsia="宋体" w:cs="宋体"/>
                <w:color w:val="auto"/>
                <w:sz w:val="24"/>
                <w:szCs w:val="24"/>
                <w:highlight w:val="none"/>
              </w:rPr>
            </w:pPr>
          </w:p>
        </w:tc>
        <w:tc>
          <w:tcPr>
            <w:tcW w:w="1598" w:type="dxa"/>
            <w:gridSpan w:val="5"/>
            <w:vAlign w:val="top"/>
          </w:tcPr>
          <w:p>
            <w:pPr>
              <w:keepNext w:val="0"/>
              <w:keepLines w:val="0"/>
              <w:widowControl/>
              <w:suppressLineNumbers w:val="0"/>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2032年04月-2033年04月</w:t>
            </w:r>
          </w:p>
        </w:tc>
        <w:tc>
          <w:tcPr>
            <w:tcW w:w="1474" w:type="dxa"/>
            <w:gridSpan w:val="3"/>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color w:val="000000"/>
                <w:kern w:val="0"/>
                <w:sz w:val="24"/>
                <w:szCs w:val="24"/>
                <w:u w:val="none"/>
                <w:lang w:val="en-US" w:eastAsia="zh-CN" w:bidi="ar"/>
              </w:rPr>
              <w:t>第9期</w:t>
            </w:r>
          </w:p>
        </w:tc>
        <w:tc>
          <w:tcPr>
            <w:tcW w:w="1182" w:type="dxa"/>
            <w:gridSpan w:val="5"/>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kern w:val="0"/>
                <w:sz w:val="24"/>
                <w:szCs w:val="24"/>
                <w:u w:val="none"/>
                <w:lang w:val="en-US" w:eastAsia="zh-CN" w:bidi="ar"/>
              </w:rPr>
              <w:t>6.93</w:t>
            </w:r>
          </w:p>
        </w:tc>
        <w:tc>
          <w:tcPr>
            <w:tcW w:w="1692" w:type="dxa"/>
            <w:gridSpan w:val="3"/>
            <w:vAlign w:val="center"/>
          </w:tcPr>
          <w:p>
            <w:pPr>
              <w:keepNext w:val="0"/>
              <w:keepLines w:val="0"/>
              <w:widowControl/>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snapToGrid w:val="0"/>
                <w:color w:val="000000"/>
                <w:kern w:val="0"/>
                <w:sz w:val="24"/>
                <w:szCs w:val="24"/>
                <w:u w:val="none"/>
                <w:lang w:val="en-US" w:eastAsia="zh-CN" w:bidi="ar"/>
              </w:rPr>
              <w:t>2033年4月30日前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368" w:type="dxa"/>
            <w:gridSpan w:val="3"/>
            <w:vMerge w:val="continue"/>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1460" w:type="dxa"/>
            <w:gridSpan w:val="6"/>
            <w:vMerge w:val="continue"/>
            <w:vAlign w:val="center"/>
          </w:tcPr>
          <w:p>
            <w:pPr>
              <w:pStyle w:val="13"/>
              <w:keepNext w:val="0"/>
              <w:keepLines w:val="0"/>
              <w:pageBreakBefore w:val="0"/>
              <w:kinsoku/>
              <w:wordWrap/>
              <w:overflowPunct/>
              <w:topLinePunct w:val="0"/>
              <w:bidi w:val="0"/>
              <w:spacing w:line="260" w:lineRule="exact"/>
              <w:ind w:firstLine="0" w:firstLineChars="0"/>
              <w:rPr>
                <w:rFonts w:hint="eastAsia" w:ascii="宋体" w:hAnsi="宋体" w:eastAsia="宋体" w:cs="宋体"/>
                <w:color w:val="auto"/>
                <w:sz w:val="24"/>
                <w:szCs w:val="24"/>
                <w:highlight w:val="none"/>
              </w:rPr>
            </w:pPr>
          </w:p>
        </w:tc>
        <w:tc>
          <w:tcPr>
            <w:tcW w:w="1598" w:type="dxa"/>
            <w:gridSpan w:val="5"/>
            <w:vAlign w:val="top"/>
          </w:tcPr>
          <w:p>
            <w:pPr>
              <w:keepNext w:val="0"/>
              <w:keepLines w:val="0"/>
              <w:widowControl/>
              <w:suppressLineNumbers w:val="0"/>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2033年04月-2034年04月</w:t>
            </w:r>
          </w:p>
        </w:tc>
        <w:tc>
          <w:tcPr>
            <w:tcW w:w="1474" w:type="dxa"/>
            <w:gridSpan w:val="3"/>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color w:val="000000"/>
                <w:kern w:val="0"/>
                <w:sz w:val="24"/>
                <w:szCs w:val="24"/>
                <w:u w:val="none"/>
                <w:lang w:val="en-US" w:eastAsia="zh-CN" w:bidi="ar"/>
              </w:rPr>
              <w:t>第10期</w:t>
            </w:r>
          </w:p>
        </w:tc>
        <w:tc>
          <w:tcPr>
            <w:tcW w:w="1182" w:type="dxa"/>
            <w:gridSpan w:val="5"/>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kern w:val="0"/>
                <w:sz w:val="24"/>
                <w:szCs w:val="24"/>
                <w:u w:val="none"/>
                <w:lang w:val="en-US" w:eastAsia="zh-CN" w:bidi="ar"/>
              </w:rPr>
              <w:t>6.93</w:t>
            </w:r>
          </w:p>
        </w:tc>
        <w:tc>
          <w:tcPr>
            <w:tcW w:w="1692" w:type="dxa"/>
            <w:gridSpan w:val="3"/>
            <w:vAlign w:val="center"/>
          </w:tcPr>
          <w:p>
            <w:pPr>
              <w:keepNext w:val="0"/>
              <w:keepLines w:val="0"/>
              <w:widowControl/>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snapToGrid w:val="0"/>
                <w:color w:val="000000"/>
                <w:kern w:val="0"/>
                <w:sz w:val="24"/>
                <w:szCs w:val="24"/>
                <w:u w:val="none"/>
                <w:lang w:val="en-US" w:eastAsia="zh-CN" w:bidi="ar"/>
              </w:rPr>
              <w:t>2034年4月30日前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368" w:type="dxa"/>
            <w:gridSpan w:val="3"/>
            <w:vMerge w:val="continue"/>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1460" w:type="dxa"/>
            <w:gridSpan w:val="6"/>
            <w:vMerge w:val="continue"/>
            <w:vAlign w:val="center"/>
          </w:tcPr>
          <w:p>
            <w:pPr>
              <w:pStyle w:val="13"/>
              <w:keepNext w:val="0"/>
              <w:keepLines w:val="0"/>
              <w:pageBreakBefore w:val="0"/>
              <w:kinsoku/>
              <w:wordWrap/>
              <w:overflowPunct/>
              <w:topLinePunct w:val="0"/>
              <w:bidi w:val="0"/>
              <w:spacing w:line="260" w:lineRule="exact"/>
              <w:ind w:firstLine="0" w:firstLineChars="0"/>
              <w:rPr>
                <w:rFonts w:hint="eastAsia" w:ascii="宋体" w:hAnsi="宋体" w:eastAsia="宋体" w:cs="宋体"/>
                <w:color w:val="auto"/>
                <w:sz w:val="24"/>
                <w:szCs w:val="24"/>
                <w:highlight w:val="none"/>
              </w:rPr>
            </w:pPr>
          </w:p>
        </w:tc>
        <w:tc>
          <w:tcPr>
            <w:tcW w:w="1598" w:type="dxa"/>
            <w:gridSpan w:val="5"/>
            <w:vAlign w:val="top"/>
          </w:tcPr>
          <w:p>
            <w:pPr>
              <w:keepNext w:val="0"/>
              <w:keepLines w:val="0"/>
              <w:widowControl/>
              <w:suppressLineNumbers w:val="0"/>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2034年04月-2035年04月</w:t>
            </w:r>
          </w:p>
        </w:tc>
        <w:tc>
          <w:tcPr>
            <w:tcW w:w="1474" w:type="dxa"/>
            <w:gridSpan w:val="3"/>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color w:val="000000"/>
                <w:kern w:val="0"/>
                <w:sz w:val="24"/>
                <w:szCs w:val="24"/>
                <w:u w:val="none"/>
                <w:lang w:val="en-US" w:eastAsia="zh-CN" w:bidi="ar"/>
              </w:rPr>
              <w:t>第11期</w:t>
            </w:r>
          </w:p>
        </w:tc>
        <w:tc>
          <w:tcPr>
            <w:tcW w:w="1182" w:type="dxa"/>
            <w:gridSpan w:val="5"/>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kern w:val="0"/>
                <w:sz w:val="24"/>
                <w:szCs w:val="24"/>
                <w:u w:val="none"/>
                <w:lang w:val="en-US" w:eastAsia="zh-CN" w:bidi="ar"/>
              </w:rPr>
              <w:t>6.93</w:t>
            </w:r>
          </w:p>
        </w:tc>
        <w:tc>
          <w:tcPr>
            <w:tcW w:w="1692" w:type="dxa"/>
            <w:gridSpan w:val="3"/>
            <w:vAlign w:val="center"/>
          </w:tcPr>
          <w:p>
            <w:pPr>
              <w:keepNext w:val="0"/>
              <w:keepLines w:val="0"/>
              <w:widowControl/>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snapToGrid w:val="0"/>
                <w:color w:val="000000"/>
                <w:kern w:val="0"/>
                <w:sz w:val="24"/>
                <w:szCs w:val="24"/>
                <w:u w:val="none"/>
                <w:lang w:val="en-US" w:eastAsia="zh-CN" w:bidi="ar"/>
              </w:rPr>
              <w:t>2035年4月30日前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368" w:type="dxa"/>
            <w:gridSpan w:val="3"/>
            <w:vMerge w:val="continue"/>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1460" w:type="dxa"/>
            <w:gridSpan w:val="6"/>
            <w:vMerge w:val="continue"/>
            <w:vAlign w:val="center"/>
          </w:tcPr>
          <w:p>
            <w:pPr>
              <w:pStyle w:val="13"/>
              <w:keepNext w:val="0"/>
              <w:keepLines w:val="0"/>
              <w:pageBreakBefore w:val="0"/>
              <w:kinsoku/>
              <w:wordWrap/>
              <w:overflowPunct/>
              <w:topLinePunct w:val="0"/>
              <w:bidi w:val="0"/>
              <w:spacing w:line="260" w:lineRule="exact"/>
              <w:ind w:firstLine="0" w:firstLineChars="0"/>
              <w:rPr>
                <w:rFonts w:hint="eastAsia" w:ascii="宋体" w:hAnsi="宋体" w:eastAsia="宋体" w:cs="宋体"/>
                <w:color w:val="auto"/>
                <w:sz w:val="24"/>
                <w:szCs w:val="24"/>
                <w:highlight w:val="none"/>
              </w:rPr>
            </w:pPr>
          </w:p>
        </w:tc>
        <w:tc>
          <w:tcPr>
            <w:tcW w:w="1598" w:type="dxa"/>
            <w:gridSpan w:val="5"/>
            <w:vAlign w:val="top"/>
          </w:tcPr>
          <w:p>
            <w:pPr>
              <w:keepNext w:val="0"/>
              <w:keepLines w:val="0"/>
              <w:widowControl/>
              <w:suppressLineNumbers w:val="0"/>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2035年04月-2036年04月</w:t>
            </w:r>
          </w:p>
        </w:tc>
        <w:tc>
          <w:tcPr>
            <w:tcW w:w="1474" w:type="dxa"/>
            <w:gridSpan w:val="3"/>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color w:val="000000"/>
                <w:kern w:val="0"/>
                <w:sz w:val="24"/>
                <w:szCs w:val="24"/>
                <w:u w:val="none"/>
                <w:lang w:val="en-US" w:eastAsia="zh-CN" w:bidi="ar"/>
              </w:rPr>
              <w:t>第12期</w:t>
            </w:r>
          </w:p>
        </w:tc>
        <w:tc>
          <w:tcPr>
            <w:tcW w:w="1182" w:type="dxa"/>
            <w:gridSpan w:val="5"/>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kern w:val="0"/>
                <w:sz w:val="24"/>
                <w:szCs w:val="24"/>
                <w:u w:val="none"/>
                <w:lang w:val="en-US" w:eastAsia="zh-CN" w:bidi="ar"/>
              </w:rPr>
              <w:t>6.93</w:t>
            </w:r>
          </w:p>
        </w:tc>
        <w:tc>
          <w:tcPr>
            <w:tcW w:w="1692" w:type="dxa"/>
            <w:gridSpan w:val="3"/>
            <w:vAlign w:val="center"/>
          </w:tcPr>
          <w:p>
            <w:pPr>
              <w:keepNext w:val="0"/>
              <w:keepLines w:val="0"/>
              <w:widowControl/>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snapToGrid w:val="0"/>
                <w:color w:val="000000"/>
                <w:kern w:val="0"/>
                <w:sz w:val="24"/>
                <w:szCs w:val="24"/>
                <w:u w:val="none"/>
                <w:lang w:val="en-US" w:eastAsia="zh-CN" w:bidi="ar"/>
              </w:rPr>
              <w:t>2036年4月30日前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368" w:type="dxa"/>
            <w:gridSpan w:val="3"/>
            <w:vMerge w:val="continue"/>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1460" w:type="dxa"/>
            <w:gridSpan w:val="6"/>
            <w:vMerge w:val="continue"/>
            <w:vAlign w:val="center"/>
          </w:tcPr>
          <w:p>
            <w:pPr>
              <w:pStyle w:val="13"/>
              <w:keepNext w:val="0"/>
              <w:keepLines w:val="0"/>
              <w:pageBreakBefore w:val="0"/>
              <w:kinsoku/>
              <w:wordWrap/>
              <w:overflowPunct/>
              <w:topLinePunct w:val="0"/>
              <w:bidi w:val="0"/>
              <w:spacing w:line="260" w:lineRule="exact"/>
              <w:ind w:firstLine="0" w:firstLineChars="0"/>
              <w:rPr>
                <w:rFonts w:hint="eastAsia" w:ascii="宋体" w:hAnsi="宋体" w:eastAsia="宋体" w:cs="宋体"/>
                <w:color w:val="auto"/>
                <w:sz w:val="24"/>
                <w:szCs w:val="24"/>
                <w:highlight w:val="none"/>
              </w:rPr>
            </w:pPr>
          </w:p>
        </w:tc>
        <w:tc>
          <w:tcPr>
            <w:tcW w:w="1598" w:type="dxa"/>
            <w:gridSpan w:val="5"/>
            <w:vAlign w:val="top"/>
          </w:tcPr>
          <w:p>
            <w:pPr>
              <w:keepNext w:val="0"/>
              <w:keepLines w:val="0"/>
              <w:widowControl/>
              <w:suppressLineNumbers w:val="0"/>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2036年04月-2037年04月</w:t>
            </w:r>
          </w:p>
        </w:tc>
        <w:tc>
          <w:tcPr>
            <w:tcW w:w="1474" w:type="dxa"/>
            <w:gridSpan w:val="3"/>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color w:val="000000"/>
                <w:kern w:val="0"/>
                <w:sz w:val="24"/>
                <w:szCs w:val="24"/>
                <w:u w:val="none"/>
                <w:lang w:val="en-US" w:eastAsia="zh-CN" w:bidi="ar"/>
              </w:rPr>
              <w:t>第13期</w:t>
            </w:r>
          </w:p>
        </w:tc>
        <w:tc>
          <w:tcPr>
            <w:tcW w:w="1182" w:type="dxa"/>
            <w:gridSpan w:val="5"/>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color w:val="000000"/>
                <w:kern w:val="0"/>
                <w:sz w:val="24"/>
                <w:szCs w:val="24"/>
                <w:u w:val="none"/>
                <w:lang w:val="en-US" w:eastAsia="zh-CN" w:bidi="ar"/>
              </w:rPr>
              <w:t>6.93</w:t>
            </w:r>
          </w:p>
        </w:tc>
        <w:tc>
          <w:tcPr>
            <w:tcW w:w="1692" w:type="dxa"/>
            <w:gridSpan w:val="3"/>
            <w:vAlign w:val="center"/>
          </w:tcPr>
          <w:p>
            <w:pPr>
              <w:keepNext w:val="0"/>
              <w:keepLines w:val="0"/>
              <w:widowControl/>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snapToGrid w:val="0"/>
                <w:color w:val="000000"/>
                <w:kern w:val="0"/>
                <w:sz w:val="24"/>
                <w:szCs w:val="24"/>
                <w:u w:val="none"/>
                <w:lang w:val="en-US" w:eastAsia="zh-CN" w:bidi="ar"/>
              </w:rPr>
              <w:t>2037年4月30日前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368" w:type="dxa"/>
            <w:gridSpan w:val="3"/>
            <w:vMerge w:val="continue"/>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1460" w:type="dxa"/>
            <w:gridSpan w:val="6"/>
            <w:vMerge w:val="continue"/>
            <w:vAlign w:val="center"/>
          </w:tcPr>
          <w:p>
            <w:pPr>
              <w:pStyle w:val="13"/>
              <w:keepNext w:val="0"/>
              <w:keepLines w:val="0"/>
              <w:pageBreakBefore w:val="0"/>
              <w:kinsoku/>
              <w:wordWrap/>
              <w:overflowPunct/>
              <w:topLinePunct w:val="0"/>
              <w:bidi w:val="0"/>
              <w:spacing w:line="260" w:lineRule="exact"/>
              <w:ind w:firstLine="0" w:firstLineChars="0"/>
              <w:rPr>
                <w:rFonts w:hint="eastAsia" w:ascii="宋体" w:hAnsi="宋体" w:eastAsia="宋体" w:cs="宋体"/>
                <w:color w:val="auto"/>
                <w:sz w:val="24"/>
                <w:szCs w:val="24"/>
                <w:highlight w:val="none"/>
              </w:rPr>
            </w:pPr>
          </w:p>
        </w:tc>
        <w:tc>
          <w:tcPr>
            <w:tcW w:w="1598" w:type="dxa"/>
            <w:gridSpan w:val="5"/>
            <w:vAlign w:val="top"/>
          </w:tcPr>
          <w:p>
            <w:pPr>
              <w:keepNext w:val="0"/>
              <w:keepLines w:val="0"/>
              <w:widowControl/>
              <w:suppressLineNumbers w:val="0"/>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2037年04月-2038年04月</w:t>
            </w:r>
          </w:p>
        </w:tc>
        <w:tc>
          <w:tcPr>
            <w:tcW w:w="1474" w:type="dxa"/>
            <w:gridSpan w:val="3"/>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color w:val="000000"/>
                <w:kern w:val="0"/>
                <w:sz w:val="24"/>
                <w:szCs w:val="24"/>
                <w:u w:val="none"/>
                <w:lang w:val="en-US" w:eastAsia="zh-CN" w:bidi="ar"/>
              </w:rPr>
              <w:t>第14期</w:t>
            </w:r>
          </w:p>
        </w:tc>
        <w:tc>
          <w:tcPr>
            <w:tcW w:w="1182" w:type="dxa"/>
            <w:gridSpan w:val="5"/>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i w:val="0"/>
                <w:color w:val="000000"/>
                <w:kern w:val="0"/>
                <w:sz w:val="24"/>
                <w:szCs w:val="24"/>
                <w:u w:val="none"/>
                <w:lang w:val="en-US" w:eastAsia="zh-CN" w:bidi="ar"/>
              </w:rPr>
              <w:t>6.93</w:t>
            </w:r>
          </w:p>
        </w:tc>
        <w:tc>
          <w:tcPr>
            <w:tcW w:w="1692" w:type="dxa"/>
            <w:gridSpan w:val="3"/>
            <w:vAlign w:val="center"/>
          </w:tcPr>
          <w:p>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snapToGrid w:val="0"/>
                <w:color w:val="000000"/>
                <w:kern w:val="0"/>
                <w:sz w:val="24"/>
                <w:szCs w:val="24"/>
                <w:u w:val="none"/>
                <w:lang w:val="en-US" w:eastAsia="zh-CN" w:bidi="ar"/>
              </w:rPr>
              <w:t>2038年4月30日前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368" w:type="dxa"/>
            <w:gridSpan w:val="3"/>
            <w:vMerge w:val="continue"/>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1460" w:type="dxa"/>
            <w:gridSpan w:val="6"/>
            <w:vMerge w:val="continue"/>
            <w:vAlign w:val="center"/>
          </w:tcPr>
          <w:p>
            <w:pPr>
              <w:pStyle w:val="13"/>
              <w:keepNext w:val="0"/>
              <w:keepLines w:val="0"/>
              <w:pageBreakBefore w:val="0"/>
              <w:kinsoku/>
              <w:wordWrap/>
              <w:overflowPunct/>
              <w:topLinePunct w:val="0"/>
              <w:bidi w:val="0"/>
              <w:spacing w:line="260" w:lineRule="exact"/>
              <w:ind w:firstLine="0" w:firstLineChars="0"/>
              <w:rPr>
                <w:rFonts w:hint="eastAsia" w:ascii="宋体" w:hAnsi="宋体" w:eastAsia="宋体" w:cs="宋体"/>
                <w:color w:val="auto"/>
                <w:sz w:val="24"/>
                <w:szCs w:val="24"/>
                <w:highlight w:val="none"/>
              </w:rPr>
            </w:pPr>
          </w:p>
        </w:tc>
        <w:tc>
          <w:tcPr>
            <w:tcW w:w="1598" w:type="dxa"/>
            <w:gridSpan w:val="5"/>
            <w:vAlign w:val="top"/>
          </w:tcPr>
          <w:p>
            <w:pPr>
              <w:keepNext w:val="0"/>
              <w:keepLines w:val="0"/>
              <w:widowControl/>
              <w:suppressLineNumbers w:val="0"/>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2038年04月-2039年04月</w:t>
            </w:r>
          </w:p>
        </w:tc>
        <w:tc>
          <w:tcPr>
            <w:tcW w:w="1474" w:type="dxa"/>
            <w:gridSpan w:val="3"/>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color w:val="000000"/>
                <w:kern w:val="0"/>
                <w:sz w:val="24"/>
                <w:szCs w:val="24"/>
                <w:u w:val="none"/>
                <w:lang w:val="en-US" w:eastAsia="zh-CN" w:bidi="ar"/>
              </w:rPr>
              <w:t>第15期</w:t>
            </w:r>
          </w:p>
        </w:tc>
        <w:tc>
          <w:tcPr>
            <w:tcW w:w="1182" w:type="dxa"/>
            <w:gridSpan w:val="5"/>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i w:val="0"/>
                <w:color w:val="000000"/>
                <w:kern w:val="0"/>
                <w:sz w:val="24"/>
                <w:szCs w:val="24"/>
                <w:u w:val="none"/>
                <w:lang w:val="en-US" w:eastAsia="zh-CN" w:bidi="ar"/>
              </w:rPr>
              <w:t>6.93</w:t>
            </w:r>
          </w:p>
        </w:tc>
        <w:tc>
          <w:tcPr>
            <w:tcW w:w="1692" w:type="dxa"/>
            <w:gridSpan w:val="3"/>
            <w:vAlign w:val="center"/>
          </w:tcPr>
          <w:p>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snapToGrid w:val="0"/>
                <w:color w:val="000000"/>
                <w:kern w:val="0"/>
                <w:sz w:val="24"/>
                <w:szCs w:val="24"/>
                <w:u w:val="none"/>
                <w:lang w:val="en-US" w:eastAsia="zh-CN" w:bidi="ar"/>
              </w:rPr>
              <w:t>2039年4月30日前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368" w:type="dxa"/>
            <w:gridSpan w:val="3"/>
            <w:vMerge w:val="continue"/>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1460" w:type="dxa"/>
            <w:gridSpan w:val="6"/>
            <w:vMerge w:val="continue"/>
            <w:vAlign w:val="center"/>
          </w:tcPr>
          <w:p>
            <w:pPr>
              <w:pStyle w:val="13"/>
              <w:keepNext w:val="0"/>
              <w:keepLines w:val="0"/>
              <w:pageBreakBefore w:val="0"/>
              <w:kinsoku/>
              <w:wordWrap/>
              <w:overflowPunct/>
              <w:topLinePunct w:val="0"/>
              <w:bidi w:val="0"/>
              <w:spacing w:line="260" w:lineRule="exact"/>
              <w:ind w:firstLine="0" w:firstLineChars="0"/>
              <w:rPr>
                <w:rFonts w:hint="eastAsia" w:ascii="宋体" w:hAnsi="宋体" w:eastAsia="宋体" w:cs="宋体"/>
                <w:color w:val="auto"/>
                <w:sz w:val="24"/>
                <w:szCs w:val="24"/>
                <w:highlight w:val="none"/>
              </w:rPr>
            </w:pPr>
          </w:p>
        </w:tc>
        <w:tc>
          <w:tcPr>
            <w:tcW w:w="1598" w:type="dxa"/>
            <w:gridSpan w:val="5"/>
            <w:vAlign w:val="top"/>
          </w:tcPr>
          <w:p>
            <w:pPr>
              <w:keepNext w:val="0"/>
              <w:keepLines w:val="0"/>
              <w:widowControl/>
              <w:suppressLineNumbers w:val="0"/>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2039年04月-2040年04月</w:t>
            </w:r>
          </w:p>
        </w:tc>
        <w:tc>
          <w:tcPr>
            <w:tcW w:w="1474" w:type="dxa"/>
            <w:gridSpan w:val="3"/>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color w:val="000000"/>
                <w:kern w:val="0"/>
                <w:sz w:val="24"/>
                <w:szCs w:val="24"/>
                <w:u w:val="none"/>
                <w:lang w:val="en-US" w:eastAsia="zh-CN" w:bidi="ar"/>
              </w:rPr>
              <w:t>第16期</w:t>
            </w:r>
          </w:p>
        </w:tc>
        <w:tc>
          <w:tcPr>
            <w:tcW w:w="1182" w:type="dxa"/>
            <w:gridSpan w:val="5"/>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i w:val="0"/>
                <w:color w:val="000000"/>
                <w:kern w:val="0"/>
                <w:sz w:val="24"/>
                <w:szCs w:val="24"/>
                <w:u w:val="none"/>
                <w:lang w:val="en-US" w:eastAsia="zh-CN" w:bidi="ar"/>
              </w:rPr>
              <w:t>6.93</w:t>
            </w:r>
          </w:p>
        </w:tc>
        <w:tc>
          <w:tcPr>
            <w:tcW w:w="1692" w:type="dxa"/>
            <w:gridSpan w:val="3"/>
            <w:vAlign w:val="center"/>
          </w:tcPr>
          <w:p>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snapToGrid w:val="0"/>
                <w:color w:val="000000"/>
                <w:kern w:val="0"/>
                <w:sz w:val="24"/>
                <w:szCs w:val="24"/>
                <w:u w:val="none"/>
                <w:lang w:val="en-US" w:eastAsia="zh-CN" w:bidi="ar"/>
              </w:rPr>
              <w:t>2040年4月30日前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368" w:type="dxa"/>
            <w:gridSpan w:val="3"/>
            <w:vMerge w:val="continue"/>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1460" w:type="dxa"/>
            <w:gridSpan w:val="6"/>
            <w:vMerge w:val="continue"/>
            <w:vAlign w:val="center"/>
          </w:tcPr>
          <w:p>
            <w:pPr>
              <w:pStyle w:val="13"/>
              <w:keepNext w:val="0"/>
              <w:keepLines w:val="0"/>
              <w:pageBreakBefore w:val="0"/>
              <w:kinsoku/>
              <w:wordWrap/>
              <w:overflowPunct/>
              <w:topLinePunct w:val="0"/>
              <w:bidi w:val="0"/>
              <w:spacing w:line="260" w:lineRule="exact"/>
              <w:ind w:firstLine="0" w:firstLineChars="0"/>
              <w:rPr>
                <w:rFonts w:hint="eastAsia" w:ascii="宋体" w:hAnsi="宋体" w:eastAsia="宋体" w:cs="宋体"/>
                <w:color w:val="auto"/>
                <w:sz w:val="24"/>
                <w:szCs w:val="24"/>
                <w:highlight w:val="none"/>
              </w:rPr>
            </w:pPr>
          </w:p>
        </w:tc>
        <w:tc>
          <w:tcPr>
            <w:tcW w:w="1598" w:type="dxa"/>
            <w:gridSpan w:val="5"/>
            <w:vAlign w:val="top"/>
          </w:tcPr>
          <w:p>
            <w:pPr>
              <w:keepNext w:val="0"/>
              <w:keepLines w:val="0"/>
              <w:widowControl/>
              <w:suppressLineNumbers w:val="0"/>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2040年04月-2041年04月</w:t>
            </w:r>
          </w:p>
        </w:tc>
        <w:tc>
          <w:tcPr>
            <w:tcW w:w="1474" w:type="dxa"/>
            <w:gridSpan w:val="3"/>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color w:val="000000"/>
                <w:kern w:val="0"/>
                <w:sz w:val="24"/>
                <w:szCs w:val="24"/>
                <w:u w:val="none"/>
                <w:lang w:val="en-US" w:eastAsia="zh-CN" w:bidi="ar"/>
              </w:rPr>
              <w:t>第17期</w:t>
            </w:r>
          </w:p>
        </w:tc>
        <w:tc>
          <w:tcPr>
            <w:tcW w:w="1182" w:type="dxa"/>
            <w:gridSpan w:val="5"/>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i w:val="0"/>
                <w:color w:val="000000"/>
                <w:kern w:val="0"/>
                <w:sz w:val="24"/>
                <w:szCs w:val="24"/>
                <w:u w:val="none"/>
                <w:lang w:val="en-US" w:eastAsia="zh-CN" w:bidi="ar"/>
              </w:rPr>
              <w:t>6.93</w:t>
            </w:r>
          </w:p>
        </w:tc>
        <w:tc>
          <w:tcPr>
            <w:tcW w:w="1692" w:type="dxa"/>
            <w:gridSpan w:val="3"/>
            <w:vAlign w:val="center"/>
          </w:tcPr>
          <w:p>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snapToGrid w:val="0"/>
                <w:color w:val="000000"/>
                <w:kern w:val="0"/>
                <w:sz w:val="24"/>
                <w:szCs w:val="24"/>
                <w:u w:val="none"/>
                <w:lang w:val="en-US" w:eastAsia="zh-CN" w:bidi="ar"/>
              </w:rPr>
              <w:t>2041年4月30日前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368" w:type="dxa"/>
            <w:gridSpan w:val="3"/>
            <w:vMerge w:val="continue"/>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1460" w:type="dxa"/>
            <w:gridSpan w:val="6"/>
            <w:vMerge w:val="continue"/>
            <w:vAlign w:val="center"/>
          </w:tcPr>
          <w:p>
            <w:pPr>
              <w:pStyle w:val="13"/>
              <w:keepNext w:val="0"/>
              <w:keepLines w:val="0"/>
              <w:pageBreakBefore w:val="0"/>
              <w:kinsoku/>
              <w:wordWrap/>
              <w:overflowPunct/>
              <w:topLinePunct w:val="0"/>
              <w:bidi w:val="0"/>
              <w:spacing w:line="260" w:lineRule="exact"/>
              <w:ind w:firstLine="0" w:firstLineChars="0"/>
              <w:rPr>
                <w:rFonts w:hint="eastAsia" w:ascii="宋体" w:hAnsi="宋体" w:eastAsia="宋体" w:cs="宋体"/>
                <w:color w:val="auto"/>
                <w:sz w:val="24"/>
                <w:szCs w:val="24"/>
                <w:highlight w:val="none"/>
              </w:rPr>
            </w:pPr>
          </w:p>
        </w:tc>
        <w:tc>
          <w:tcPr>
            <w:tcW w:w="1598" w:type="dxa"/>
            <w:gridSpan w:val="5"/>
            <w:vAlign w:val="top"/>
          </w:tcPr>
          <w:p>
            <w:pPr>
              <w:keepNext w:val="0"/>
              <w:keepLines w:val="0"/>
              <w:widowControl/>
              <w:suppressLineNumbers w:val="0"/>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2041年04月-2042年04月</w:t>
            </w:r>
          </w:p>
        </w:tc>
        <w:tc>
          <w:tcPr>
            <w:tcW w:w="1474" w:type="dxa"/>
            <w:gridSpan w:val="3"/>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color w:val="000000"/>
                <w:kern w:val="0"/>
                <w:sz w:val="24"/>
                <w:szCs w:val="24"/>
                <w:u w:val="none"/>
                <w:lang w:val="en-US" w:eastAsia="zh-CN" w:bidi="ar"/>
              </w:rPr>
              <w:t>第18期</w:t>
            </w:r>
          </w:p>
        </w:tc>
        <w:tc>
          <w:tcPr>
            <w:tcW w:w="1182" w:type="dxa"/>
            <w:gridSpan w:val="5"/>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i w:val="0"/>
                <w:color w:val="000000"/>
                <w:kern w:val="0"/>
                <w:sz w:val="24"/>
                <w:szCs w:val="24"/>
                <w:u w:val="none"/>
                <w:lang w:val="en-US" w:eastAsia="zh-CN" w:bidi="ar"/>
              </w:rPr>
              <w:t>6.93</w:t>
            </w:r>
          </w:p>
        </w:tc>
        <w:tc>
          <w:tcPr>
            <w:tcW w:w="1692" w:type="dxa"/>
            <w:gridSpan w:val="3"/>
            <w:vAlign w:val="center"/>
          </w:tcPr>
          <w:p>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snapToGrid w:val="0"/>
                <w:color w:val="000000"/>
                <w:kern w:val="0"/>
                <w:sz w:val="24"/>
                <w:szCs w:val="24"/>
                <w:u w:val="none"/>
                <w:lang w:val="en-US" w:eastAsia="zh-CN" w:bidi="ar"/>
              </w:rPr>
              <w:t>2042年4月30日前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368" w:type="dxa"/>
            <w:gridSpan w:val="3"/>
            <w:vMerge w:val="continue"/>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1460" w:type="dxa"/>
            <w:gridSpan w:val="6"/>
            <w:vMerge w:val="continue"/>
            <w:vAlign w:val="center"/>
          </w:tcPr>
          <w:p>
            <w:pPr>
              <w:pStyle w:val="13"/>
              <w:keepNext w:val="0"/>
              <w:keepLines w:val="0"/>
              <w:pageBreakBefore w:val="0"/>
              <w:kinsoku/>
              <w:wordWrap/>
              <w:overflowPunct/>
              <w:topLinePunct w:val="0"/>
              <w:bidi w:val="0"/>
              <w:spacing w:line="260" w:lineRule="exact"/>
              <w:ind w:firstLine="0" w:firstLineChars="0"/>
              <w:rPr>
                <w:rFonts w:hint="eastAsia" w:ascii="宋体" w:hAnsi="宋体" w:eastAsia="宋体" w:cs="宋体"/>
                <w:color w:val="auto"/>
                <w:sz w:val="24"/>
                <w:szCs w:val="24"/>
                <w:highlight w:val="none"/>
              </w:rPr>
            </w:pPr>
          </w:p>
        </w:tc>
        <w:tc>
          <w:tcPr>
            <w:tcW w:w="1598" w:type="dxa"/>
            <w:gridSpan w:val="5"/>
            <w:vAlign w:val="top"/>
          </w:tcPr>
          <w:p>
            <w:pPr>
              <w:keepNext w:val="0"/>
              <w:keepLines w:val="0"/>
              <w:widowControl/>
              <w:suppressLineNumbers w:val="0"/>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2042年04月-2043年07月</w:t>
            </w:r>
          </w:p>
        </w:tc>
        <w:tc>
          <w:tcPr>
            <w:tcW w:w="1474" w:type="dxa"/>
            <w:gridSpan w:val="3"/>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color w:val="000000"/>
                <w:kern w:val="0"/>
                <w:sz w:val="24"/>
                <w:szCs w:val="24"/>
                <w:u w:val="none"/>
                <w:lang w:val="en-US" w:eastAsia="zh-CN" w:bidi="ar"/>
              </w:rPr>
              <w:t>第19期</w:t>
            </w:r>
          </w:p>
        </w:tc>
        <w:tc>
          <w:tcPr>
            <w:tcW w:w="1182" w:type="dxa"/>
            <w:gridSpan w:val="5"/>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i w:val="0"/>
                <w:color w:val="000000"/>
                <w:kern w:val="0"/>
                <w:sz w:val="24"/>
                <w:szCs w:val="24"/>
                <w:u w:val="none"/>
                <w:lang w:val="en-US" w:eastAsia="zh-CN" w:bidi="ar"/>
              </w:rPr>
              <w:t>7.02</w:t>
            </w:r>
          </w:p>
        </w:tc>
        <w:tc>
          <w:tcPr>
            <w:tcW w:w="1692" w:type="dxa"/>
            <w:gridSpan w:val="3"/>
            <w:vAlign w:val="center"/>
          </w:tcPr>
          <w:p>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snapToGrid w:val="0"/>
                <w:color w:val="000000"/>
                <w:kern w:val="0"/>
                <w:sz w:val="24"/>
                <w:szCs w:val="24"/>
                <w:u w:val="none"/>
                <w:lang w:val="en-US" w:eastAsia="zh-CN" w:bidi="ar"/>
              </w:rPr>
              <w:t>2043年4月30日前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368" w:type="dxa"/>
            <w:gridSpan w:val="3"/>
            <w:vMerge w:val="continue"/>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1460" w:type="dxa"/>
            <w:gridSpan w:val="6"/>
            <w:vMerge w:val="continue"/>
            <w:vAlign w:val="center"/>
          </w:tcPr>
          <w:p>
            <w:pPr>
              <w:pStyle w:val="13"/>
              <w:keepNext w:val="0"/>
              <w:keepLines w:val="0"/>
              <w:pageBreakBefore w:val="0"/>
              <w:kinsoku/>
              <w:wordWrap/>
              <w:overflowPunct/>
              <w:topLinePunct w:val="0"/>
              <w:bidi w:val="0"/>
              <w:spacing w:line="260" w:lineRule="exact"/>
              <w:ind w:firstLine="0" w:firstLineChars="0"/>
              <w:rPr>
                <w:rFonts w:hint="eastAsia" w:ascii="宋体" w:hAnsi="宋体" w:eastAsia="宋体" w:cs="宋体"/>
                <w:color w:val="auto"/>
                <w:sz w:val="24"/>
                <w:szCs w:val="24"/>
                <w:highlight w:val="none"/>
              </w:rPr>
            </w:pPr>
          </w:p>
        </w:tc>
        <w:tc>
          <w:tcPr>
            <w:tcW w:w="1598" w:type="dxa"/>
            <w:gridSpan w:val="5"/>
            <w:vAlign w:val="center"/>
          </w:tcPr>
          <w:p>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小计</w:t>
            </w:r>
          </w:p>
        </w:tc>
        <w:tc>
          <w:tcPr>
            <w:tcW w:w="1474" w:type="dxa"/>
            <w:gridSpan w:val="3"/>
            <w:vAlign w:val="center"/>
          </w:tcPr>
          <w:p>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4"/>
                <w:szCs w:val="24"/>
                <w:highlight w:val="none"/>
                <w:lang w:val="en-US" w:eastAsia="zh-CN" w:bidi="ar-SA"/>
              </w:rPr>
            </w:pPr>
          </w:p>
        </w:tc>
        <w:tc>
          <w:tcPr>
            <w:tcW w:w="1182" w:type="dxa"/>
            <w:gridSpan w:val="5"/>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149.08</w:t>
            </w:r>
          </w:p>
        </w:tc>
        <w:tc>
          <w:tcPr>
            <w:tcW w:w="1692" w:type="dxa"/>
            <w:gridSpan w:val="3"/>
            <w:vAlign w:val="top"/>
          </w:tcPr>
          <w:p>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368" w:type="dxa"/>
            <w:gridSpan w:val="3"/>
            <w:vMerge w:val="continue"/>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1460" w:type="dxa"/>
            <w:gridSpan w:val="6"/>
            <w:vMerge w:val="restart"/>
            <w:vAlign w:val="center"/>
          </w:tcPr>
          <w:p>
            <w:pPr>
              <w:pStyle w:val="13"/>
              <w:keepNext w:val="0"/>
              <w:keepLines w:val="0"/>
              <w:pageBreakBefore w:val="0"/>
              <w:kinsoku/>
              <w:wordWrap/>
              <w:overflowPunct/>
              <w:topLinePunct w:val="0"/>
              <w:bidi w:val="0"/>
              <w:spacing w:line="26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第二阶段（闭采阶段3年）</w:t>
            </w:r>
          </w:p>
        </w:tc>
        <w:tc>
          <w:tcPr>
            <w:tcW w:w="1598" w:type="dxa"/>
            <w:gridSpan w:val="5"/>
            <w:vAlign w:val="top"/>
          </w:tcPr>
          <w:p>
            <w:pPr>
              <w:keepNext w:val="0"/>
              <w:keepLines w:val="0"/>
              <w:widowControl/>
              <w:suppressLineNumbers w:val="0"/>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2043年07月-2044年07月</w:t>
            </w:r>
          </w:p>
        </w:tc>
        <w:tc>
          <w:tcPr>
            <w:tcW w:w="1474" w:type="dxa"/>
            <w:gridSpan w:val="3"/>
            <w:vAlign w:val="center"/>
          </w:tcPr>
          <w:p>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第</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期</w:t>
            </w:r>
          </w:p>
        </w:tc>
        <w:tc>
          <w:tcPr>
            <w:tcW w:w="1182" w:type="dxa"/>
            <w:gridSpan w:val="5"/>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0</w:t>
            </w:r>
          </w:p>
        </w:tc>
        <w:tc>
          <w:tcPr>
            <w:tcW w:w="1692" w:type="dxa"/>
            <w:gridSpan w:val="3"/>
            <w:vAlign w:val="center"/>
          </w:tcPr>
          <w:p>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368" w:type="dxa"/>
            <w:gridSpan w:val="3"/>
            <w:vMerge w:val="continue"/>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1460" w:type="dxa"/>
            <w:gridSpan w:val="6"/>
            <w:vMerge w:val="continue"/>
            <w:vAlign w:val="center"/>
          </w:tcPr>
          <w:p>
            <w:pPr>
              <w:pStyle w:val="13"/>
              <w:keepNext w:val="0"/>
              <w:keepLines w:val="0"/>
              <w:pageBreakBefore w:val="0"/>
              <w:kinsoku/>
              <w:wordWrap/>
              <w:overflowPunct/>
              <w:topLinePunct w:val="0"/>
              <w:bidi w:val="0"/>
              <w:spacing w:line="260" w:lineRule="exact"/>
              <w:ind w:firstLine="0" w:firstLineChars="0"/>
              <w:rPr>
                <w:rFonts w:hint="eastAsia" w:ascii="宋体" w:hAnsi="宋体" w:eastAsia="宋体" w:cs="宋体"/>
                <w:color w:val="auto"/>
                <w:sz w:val="24"/>
                <w:szCs w:val="24"/>
                <w:highlight w:val="none"/>
              </w:rPr>
            </w:pPr>
          </w:p>
        </w:tc>
        <w:tc>
          <w:tcPr>
            <w:tcW w:w="1598" w:type="dxa"/>
            <w:gridSpan w:val="5"/>
            <w:vAlign w:val="top"/>
          </w:tcPr>
          <w:p>
            <w:pPr>
              <w:keepNext w:val="0"/>
              <w:keepLines w:val="0"/>
              <w:widowControl/>
              <w:suppressLineNumbers w:val="0"/>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2044年07月-2045年07月</w:t>
            </w:r>
          </w:p>
        </w:tc>
        <w:tc>
          <w:tcPr>
            <w:tcW w:w="1474" w:type="dxa"/>
            <w:gridSpan w:val="3"/>
            <w:vAlign w:val="center"/>
          </w:tcPr>
          <w:p>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第</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期</w:t>
            </w:r>
          </w:p>
        </w:tc>
        <w:tc>
          <w:tcPr>
            <w:tcW w:w="1182" w:type="dxa"/>
            <w:gridSpan w:val="5"/>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0</w:t>
            </w:r>
          </w:p>
        </w:tc>
        <w:tc>
          <w:tcPr>
            <w:tcW w:w="1692" w:type="dxa"/>
            <w:gridSpan w:val="3"/>
            <w:vAlign w:val="center"/>
          </w:tcPr>
          <w:p>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368" w:type="dxa"/>
            <w:gridSpan w:val="3"/>
            <w:vMerge w:val="continue"/>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1460" w:type="dxa"/>
            <w:gridSpan w:val="6"/>
            <w:vMerge w:val="continue"/>
            <w:vAlign w:val="center"/>
          </w:tcPr>
          <w:p>
            <w:pPr>
              <w:pStyle w:val="13"/>
              <w:keepNext w:val="0"/>
              <w:keepLines w:val="0"/>
              <w:pageBreakBefore w:val="0"/>
              <w:kinsoku/>
              <w:wordWrap/>
              <w:overflowPunct/>
              <w:topLinePunct w:val="0"/>
              <w:bidi w:val="0"/>
              <w:spacing w:line="260" w:lineRule="exact"/>
              <w:ind w:firstLine="0" w:firstLineChars="0"/>
              <w:rPr>
                <w:rFonts w:hint="eastAsia" w:ascii="宋体" w:hAnsi="宋体" w:eastAsia="宋体" w:cs="宋体"/>
                <w:color w:val="auto"/>
                <w:sz w:val="24"/>
                <w:szCs w:val="24"/>
                <w:highlight w:val="none"/>
              </w:rPr>
            </w:pPr>
          </w:p>
        </w:tc>
        <w:tc>
          <w:tcPr>
            <w:tcW w:w="1598" w:type="dxa"/>
            <w:gridSpan w:val="5"/>
            <w:vAlign w:val="top"/>
          </w:tcPr>
          <w:p>
            <w:pPr>
              <w:keepNext w:val="0"/>
              <w:keepLines w:val="0"/>
              <w:widowControl/>
              <w:suppressLineNumbers w:val="0"/>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2045年07月-2046年07月</w:t>
            </w:r>
          </w:p>
        </w:tc>
        <w:tc>
          <w:tcPr>
            <w:tcW w:w="1474" w:type="dxa"/>
            <w:gridSpan w:val="3"/>
            <w:vAlign w:val="center"/>
          </w:tcPr>
          <w:p>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第</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期</w:t>
            </w:r>
          </w:p>
        </w:tc>
        <w:tc>
          <w:tcPr>
            <w:tcW w:w="1182" w:type="dxa"/>
            <w:gridSpan w:val="5"/>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0</w:t>
            </w:r>
          </w:p>
        </w:tc>
        <w:tc>
          <w:tcPr>
            <w:tcW w:w="1692" w:type="dxa"/>
            <w:gridSpan w:val="3"/>
            <w:vAlign w:val="center"/>
          </w:tcPr>
          <w:p>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368" w:type="dxa"/>
            <w:gridSpan w:val="3"/>
            <w:vMerge w:val="continue"/>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1460" w:type="dxa"/>
            <w:gridSpan w:val="6"/>
            <w:vMerge w:val="continue"/>
            <w:vAlign w:val="center"/>
          </w:tcPr>
          <w:p>
            <w:pPr>
              <w:pStyle w:val="13"/>
              <w:keepNext w:val="0"/>
              <w:keepLines w:val="0"/>
              <w:pageBreakBefore w:val="0"/>
              <w:kinsoku/>
              <w:wordWrap/>
              <w:overflowPunct/>
              <w:topLinePunct w:val="0"/>
              <w:bidi w:val="0"/>
              <w:spacing w:line="260" w:lineRule="exact"/>
              <w:ind w:firstLine="0" w:firstLineChars="0"/>
              <w:rPr>
                <w:rFonts w:hint="eastAsia" w:ascii="宋体" w:hAnsi="宋体" w:eastAsia="宋体" w:cs="宋体"/>
                <w:color w:val="auto"/>
                <w:sz w:val="24"/>
                <w:szCs w:val="24"/>
                <w:highlight w:val="none"/>
              </w:rPr>
            </w:pPr>
          </w:p>
        </w:tc>
        <w:tc>
          <w:tcPr>
            <w:tcW w:w="1598" w:type="dxa"/>
            <w:gridSpan w:val="5"/>
            <w:vAlign w:val="center"/>
          </w:tcPr>
          <w:p>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小计</w:t>
            </w:r>
          </w:p>
        </w:tc>
        <w:tc>
          <w:tcPr>
            <w:tcW w:w="1474" w:type="dxa"/>
            <w:gridSpan w:val="3"/>
            <w:vAlign w:val="center"/>
          </w:tcPr>
          <w:p>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4"/>
                <w:szCs w:val="24"/>
                <w:highlight w:val="none"/>
              </w:rPr>
            </w:pPr>
          </w:p>
        </w:tc>
        <w:tc>
          <w:tcPr>
            <w:tcW w:w="1182" w:type="dxa"/>
            <w:gridSpan w:val="5"/>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0</w:t>
            </w:r>
          </w:p>
        </w:tc>
        <w:tc>
          <w:tcPr>
            <w:tcW w:w="1692" w:type="dxa"/>
            <w:gridSpan w:val="3"/>
            <w:vAlign w:val="top"/>
          </w:tcPr>
          <w:p>
            <w:pPr>
              <w:keepNext w:val="0"/>
              <w:keepLines w:val="0"/>
              <w:pageBreakBefore w:val="0"/>
              <w:widowControl/>
              <w:kinsoku/>
              <w:wordWrap/>
              <w:overflowPunct/>
              <w:topLinePunct w:val="0"/>
              <w:bidi w:val="0"/>
              <w:spacing w:line="260" w:lineRule="exact"/>
              <w:ind w:firstLine="0" w:firstLineChars="0"/>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9" w:type="dxa"/>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368" w:type="dxa"/>
            <w:gridSpan w:val="3"/>
            <w:vMerge w:val="continue"/>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4532" w:type="dxa"/>
            <w:gridSpan w:val="14"/>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总计</w:t>
            </w:r>
          </w:p>
        </w:tc>
        <w:tc>
          <w:tcPr>
            <w:tcW w:w="1182" w:type="dxa"/>
            <w:gridSpan w:val="5"/>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112.58</w:t>
            </w:r>
          </w:p>
        </w:tc>
        <w:tc>
          <w:tcPr>
            <w:tcW w:w="1692" w:type="dxa"/>
            <w:gridSpan w:val="3"/>
            <w:vAlign w:val="center"/>
          </w:tcPr>
          <w:p>
            <w:pPr>
              <w:pStyle w:val="13"/>
              <w:keepNext w:val="0"/>
              <w:keepLines w:val="0"/>
              <w:pageBreakBefore w:val="0"/>
              <w:kinsoku/>
              <w:wordWrap/>
              <w:overflowPunct/>
              <w:topLinePunct w:val="0"/>
              <w:bidi w:val="0"/>
              <w:spacing w:line="260" w:lineRule="exact"/>
              <w:ind w:firstLine="0" w:firstLineChars="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97" w:type="dxa"/>
            <w:gridSpan w:val="4"/>
            <w:vMerge w:val="restart"/>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复垦费用估算</w:t>
            </w:r>
          </w:p>
        </w:tc>
        <w:tc>
          <w:tcPr>
            <w:tcW w:w="1118" w:type="dxa"/>
            <w:gridSpan w:val="4"/>
            <w:vMerge w:val="restart"/>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费用构成</w:t>
            </w:r>
          </w:p>
        </w:tc>
        <w:tc>
          <w:tcPr>
            <w:tcW w:w="3414" w:type="dxa"/>
            <w:gridSpan w:val="10"/>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1182" w:type="dxa"/>
            <w:gridSpan w:val="5"/>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bCs/>
                <w:iCs/>
                <w:color w:val="auto"/>
                <w:sz w:val="24"/>
                <w:szCs w:val="24"/>
                <w:highlight w:val="none"/>
              </w:rPr>
              <w:t>工程或费用名称</w:t>
            </w:r>
          </w:p>
        </w:tc>
        <w:tc>
          <w:tcPr>
            <w:tcW w:w="1692" w:type="dxa"/>
            <w:gridSpan w:val="3"/>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bCs/>
                <w:iCs/>
                <w:color w:val="auto"/>
                <w:sz w:val="24"/>
                <w:szCs w:val="24"/>
                <w:highlight w:val="none"/>
              </w:rPr>
              <w:t>估算金额（万元）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97" w:type="dxa"/>
            <w:gridSpan w:val="4"/>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118" w:type="dxa"/>
            <w:gridSpan w:val="4"/>
            <w:vMerge w:val="continue"/>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3414" w:type="dxa"/>
            <w:gridSpan w:val="10"/>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w:t>
            </w:r>
          </w:p>
        </w:tc>
        <w:tc>
          <w:tcPr>
            <w:tcW w:w="1182" w:type="dxa"/>
            <w:gridSpan w:val="5"/>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工程施工费</w:t>
            </w:r>
          </w:p>
        </w:tc>
        <w:tc>
          <w:tcPr>
            <w:tcW w:w="1692" w:type="dxa"/>
            <w:gridSpan w:val="3"/>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91.82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97" w:type="dxa"/>
            <w:gridSpan w:val="4"/>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118" w:type="dxa"/>
            <w:gridSpan w:val="4"/>
            <w:vMerge w:val="continue"/>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3414" w:type="dxa"/>
            <w:gridSpan w:val="10"/>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w:t>
            </w:r>
          </w:p>
        </w:tc>
        <w:tc>
          <w:tcPr>
            <w:tcW w:w="1182" w:type="dxa"/>
            <w:gridSpan w:val="5"/>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设备费</w:t>
            </w:r>
          </w:p>
        </w:tc>
        <w:tc>
          <w:tcPr>
            <w:tcW w:w="1692" w:type="dxa"/>
            <w:gridSpan w:val="3"/>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97" w:type="dxa"/>
            <w:gridSpan w:val="4"/>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118" w:type="dxa"/>
            <w:gridSpan w:val="4"/>
            <w:vMerge w:val="continue"/>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3414" w:type="dxa"/>
            <w:gridSpan w:val="10"/>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w:t>
            </w:r>
          </w:p>
        </w:tc>
        <w:tc>
          <w:tcPr>
            <w:tcW w:w="1182" w:type="dxa"/>
            <w:gridSpan w:val="5"/>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其他费用</w:t>
            </w:r>
          </w:p>
        </w:tc>
        <w:tc>
          <w:tcPr>
            <w:tcW w:w="1692" w:type="dxa"/>
            <w:gridSpan w:val="3"/>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97" w:type="dxa"/>
            <w:gridSpan w:val="4"/>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118" w:type="dxa"/>
            <w:gridSpan w:val="4"/>
            <w:vMerge w:val="continue"/>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3414" w:type="dxa"/>
            <w:gridSpan w:val="10"/>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w:t>
            </w:r>
          </w:p>
        </w:tc>
        <w:tc>
          <w:tcPr>
            <w:tcW w:w="1182" w:type="dxa"/>
            <w:gridSpan w:val="5"/>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监测与管护费</w:t>
            </w:r>
          </w:p>
        </w:tc>
        <w:tc>
          <w:tcPr>
            <w:tcW w:w="1692" w:type="dxa"/>
            <w:gridSpan w:val="3"/>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97" w:type="dxa"/>
            <w:gridSpan w:val="4"/>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118" w:type="dxa"/>
            <w:gridSpan w:val="4"/>
            <w:vMerge w:val="continue"/>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3414" w:type="dxa"/>
            <w:gridSpan w:val="10"/>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w:t>
            </w:r>
          </w:p>
        </w:tc>
        <w:tc>
          <w:tcPr>
            <w:tcW w:w="1182" w:type="dxa"/>
            <w:gridSpan w:val="5"/>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预备费</w:t>
            </w:r>
          </w:p>
        </w:tc>
        <w:tc>
          <w:tcPr>
            <w:tcW w:w="1692" w:type="dxa"/>
            <w:gridSpan w:val="3"/>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sz w:val="24"/>
                <w:szCs w:val="24"/>
                <w:highlight w:val="none"/>
                <w:u w:val="none"/>
                <w:lang w:val="en-US" w:eastAsia="zh-CN"/>
              </w:rPr>
              <w:t>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97" w:type="dxa"/>
            <w:gridSpan w:val="4"/>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118" w:type="dxa"/>
            <w:gridSpan w:val="4"/>
            <w:vMerge w:val="continue"/>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3414" w:type="dxa"/>
            <w:gridSpan w:val="10"/>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w:t>
            </w:r>
          </w:p>
        </w:tc>
        <w:tc>
          <w:tcPr>
            <w:tcW w:w="1182" w:type="dxa"/>
            <w:gridSpan w:val="5"/>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静态总投资</w:t>
            </w:r>
          </w:p>
        </w:tc>
        <w:tc>
          <w:tcPr>
            <w:tcW w:w="1692" w:type="dxa"/>
            <w:gridSpan w:val="3"/>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121.25（6449.47元/亩）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97" w:type="dxa"/>
            <w:gridSpan w:val="4"/>
            <w:vMerge w:val="continue"/>
            <w:vAlign w:val="center"/>
          </w:tcPr>
          <w:p>
            <w:pPr>
              <w:pStyle w:val="13"/>
              <w:keepNext w:val="0"/>
              <w:keepLines w:val="0"/>
              <w:pageBreakBefore w:val="0"/>
              <w:kinsoku/>
              <w:wordWrap/>
              <w:overflowPunct/>
              <w:topLinePunct w:val="0"/>
              <w:bidi w:val="0"/>
              <w:spacing w:line="260" w:lineRule="exact"/>
              <w:ind w:firstLine="0" w:firstLineChars="0"/>
              <w:jc w:val="center"/>
              <w:rPr>
                <w:rFonts w:hint="eastAsia" w:ascii="宋体" w:hAnsi="宋体" w:eastAsia="宋体" w:cs="宋体"/>
                <w:bCs/>
                <w:iCs/>
                <w:color w:val="auto"/>
                <w:sz w:val="24"/>
                <w:szCs w:val="24"/>
                <w:highlight w:val="none"/>
              </w:rPr>
            </w:pPr>
          </w:p>
        </w:tc>
        <w:tc>
          <w:tcPr>
            <w:tcW w:w="1118" w:type="dxa"/>
            <w:gridSpan w:val="4"/>
            <w:vMerge w:val="continue"/>
            <w:vAlign w:val="center"/>
          </w:tcPr>
          <w:p>
            <w:pPr>
              <w:keepNext w:val="0"/>
              <w:keepLines w:val="0"/>
              <w:pageBreakBefore w:val="0"/>
              <w:kinsoku/>
              <w:wordWrap/>
              <w:overflowPunct/>
              <w:topLinePunct w:val="0"/>
              <w:bidi w:val="0"/>
              <w:snapToGrid w:val="0"/>
              <w:spacing w:line="260" w:lineRule="exact"/>
              <w:ind w:firstLine="0" w:firstLineChars="0"/>
              <w:jc w:val="center"/>
              <w:rPr>
                <w:rFonts w:hint="eastAsia" w:ascii="宋体" w:hAnsi="宋体" w:eastAsia="宋体" w:cs="宋体"/>
                <w:bCs/>
                <w:iCs/>
                <w:color w:val="auto"/>
                <w:sz w:val="24"/>
                <w:szCs w:val="24"/>
                <w:highlight w:val="none"/>
              </w:rPr>
            </w:pPr>
          </w:p>
        </w:tc>
        <w:tc>
          <w:tcPr>
            <w:tcW w:w="3414" w:type="dxa"/>
            <w:gridSpan w:val="10"/>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w:t>
            </w:r>
          </w:p>
        </w:tc>
        <w:tc>
          <w:tcPr>
            <w:tcW w:w="1182" w:type="dxa"/>
            <w:gridSpan w:val="5"/>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动态总投资</w:t>
            </w:r>
          </w:p>
        </w:tc>
        <w:tc>
          <w:tcPr>
            <w:tcW w:w="1692" w:type="dxa"/>
            <w:gridSpan w:val="3"/>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149.08</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7929.79</w:t>
            </w:r>
            <w:r>
              <w:rPr>
                <w:rFonts w:hint="eastAsia" w:ascii="宋体" w:hAnsi="宋体" w:eastAsia="宋体" w:cs="宋体"/>
                <w:color w:val="auto"/>
                <w:kern w:val="0"/>
                <w:sz w:val="24"/>
                <w:szCs w:val="24"/>
                <w:highlight w:val="none"/>
              </w:rPr>
              <w:t>元/亩）</w:t>
            </w:r>
          </w:p>
        </w:tc>
      </w:tr>
    </w:tbl>
    <w:p>
      <w:pPr>
        <w:pStyle w:val="8"/>
        <w:rPr>
          <w:rFonts w:hint="eastAsia"/>
          <w:highlight w:val="none"/>
        </w:rPr>
      </w:pPr>
    </w:p>
    <w:p>
      <w:pPr>
        <w:spacing w:before="98" w:line="219" w:lineRule="auto"/>
        <w:ind w:left="3614"/>
        <w:rPr>
          <w:rFonts w:hint="eastAsia" w:ascii="宋体" w:hAnsi="宋体" w:eastAsia="宋体" w:cs="宋体"/>
          <w:b/>
          <w:bCs/>
          <w:sz w:val="30"/>
          <w:szCs w:val="30"/>
          <w:highlight w:val="none"/>
        </w:rPr>
      </w:pPr>
      <w:r>
        <w:rPr>
          <w:rFonts w:hint="eastAsia" w:ascii="宋体" w:hAnsi="宋体" w:eastAsia="宋体" w:cs="宋体"/>
          <w:b/>
          <w:bCs/>
          <w:spacing w:val="31"/>
          <w:sz w:val="30"/>
          <w:szCs w:val="30"/>
          <w:highlight w:val="none"/>
        </w:rPr>
        <w:t>第三部分结论与建议</w:t>
      </w:r>
    </w:p>
    <w:p>
      <w:pPr>
        <w:pStyle w:val="4"/>
        <w:spacing w:line="306" w:lineRule="auto"/>
        <w:rPr>
          <w:rFonts w:hint="eastAsia" w:ascii="宋体" w:hAnsi="宋体" w:eastAsia="宋体" w:cs="宋体"/>
          <w:b/>
          <w:bCs/>
          <w:sz w:val="30"/>
          <w:szCs w:val="30"/>
          <w:highlight w:val="none"/>
        </w:rPr>
      </w:pPr>
    </w:p>
    <w:p>
      <w:pPr>
        <w:pageBreakBefore w:val="0"/>
        <w:wordWrap/>
        <w:overflowPunct/>
        <w:topLinePunct w:val="0"/>
        <w:bidi w:val="0"/>
        <w:spacing w:before="97" w:line="221" w:lineRule="auto"/>
        <w:ind w:left="525" w:leftChars="250"/>
        <w:rPr>
          <w:rFonts w:hint="eastAsia" w:ascii="宋体" w:hAnsi="宋体" w:eastAsia="宋体" w:cs="宋体"/>
          <w:b/>
          <w:bCs/>
          <w:sz w:val="30"/>
          <w:szCs w:val="30"/>
          <w:highlight w:val="none"/>
        </w:rPr>
      </w:pPr>
      <w:r>
        <w:rPr>
          <w:rFonts w:hint="eastAsia" w:ascii="宋体" w:hAnsi="宋体" w:eastAsia="宋体" w:cs="宋体"/>
          <w:b/>
          <w:bCs/>
          <w:spacing w:val="-5"/>
          <w:sz w:val="30"/>
          <w:szCs w:val="30"/>
          <w:highlight w:val="none"/>
        </w:rPr>
        <w:t>一、结论</w:t>
      </w:r>
    </w:p>
    <w:p>
      <w:pPr>
        <w:pStyle w:val="14"/>
        <w:spacing w:line="360" w:lineRule="auto"/>
        <w:ind w:firstLine="482"/>
        <w:rPr>
          <w:rFonts w:ascii="宋体" w:hAnsi="宋体" w:eastAsia="宋体"/>
          <w:b w:val="0"/>
          <w:bCs/>
          <w:sz w:val="24"/>
        </w:rPr>
      </w:pPr>
      <w:bookmarkStart w:id="3" w:name="_Toc505786002"/>
      <w:bookmarkStart w:id="4" w:name="_Toc160439645"/>
      <w:bookmarkStart w:id="5" w:name="_Toc3364228"/>
      <w:bookmarkStart w:id="6" w:name="_Toc505786908"/>
      <w:bookmarkStart w:id="7" w:name="_Toc91279184"/>
      <w:bookmarkStart w:id="8" w:name="_Toc22552"/>
      <w:bookmarkStart w:id="9" w:name="_Toc505786910"/>
      <w:bookmarkStart w:id="10" w:name="_Toc505786004"/>
      <w:bookmarkStart w:id="11" w:name="_Toc3364230"/>
      <w:bookmarkStart w:id="12" w:name="_Toc2181"/>
      <w:bookmarkStart w:id="13" w:name="_Toc17491"/>
      <w:bookmarkStart w:id="14" w:name="_Toc15270"/>
      <w:bookmarkStart w:id="15" w:name="_Toc2735"/>
      <w:bookmarkStart w:id="16" w:name="_Toc495298440"/>
      <w:r>
        <w:rPr>
          <w:rFonts w:hint="eastAsia" w:ascii="宋体" w:hAnsi="宋体" w:eastAsia="宋体"/>
          <w:b w:val="0"/>
          <w:bCs/>
          <w:sz w:val="24"/>
        </w:rPr>
        <w:t>（一）恢复治理结论</w:t>
      </w:r>
      <w:bookmarkEnd w:id="3"/>
      <w:bookmarkEnd w:id="4"/>
      <w:bookmarkEnd w:id="5"/>
      <w:bookmarkEnd w:id="6"/>
      <w:bookmarkEnd w:id="7"/>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1、评估区重要程度属</w:t>
      </w:r>
      <w:r>
        <w:rPr>
          <w:rFonts w:hint="eastAsia" w:ascii="宋体" w:hAnsi="宋体" w:eastAsia="宋体" w:cs="宋体"/>
          <w:color w:val="auto"/>
          <w:sz w:val="24"/>
          <w:szCs w:val="24"/>
          <w:highlight w:val="none"/>
          <w:lang w:eastAsia="zh-CN"/>
        </w:rPr>
        <w:t>较</w:t>
      </w:r>
      <w:r>
        <w:rPr>
          <w:rFonts w:hint="eastAsia" w:ascii="宋体" w:hAnsi="宋体" w:eastAsia="宋体" w:cs="宋体"/>
          <w:color w:val="auto"/>
          <w:sz w:val="24"/>
          <w:szCs w:val="24"/>
          <w:highlight w:val="none"/>
        </w:rPr>
        <w:t>重要区，矿山</w:t>
      </w:r>
      <w:r>
        <w:rPr>
          <w:rFonts w:hint="eastAsia" w:ascii="宋体" w:hAnsi="宋体" w:eastAsia="宋体" w:cs="宋体"/>
          <w:color w:val="auto"/>
          <w:sz w:val="24"/>
          <w:szCs w:val="24"/>
          <w:highlight w:val="none"/>
          <w:lang w:val="en-US" w:eastAsia="zh-CN"/>
        </w:rPr>
        <w:t>生产</w:t>
      </w:r>
      <w:r>
        <w:rPr>
          <w:rFonts w:hint="eastAsia" w:ascii="宋体" w:hAnsi="宋体" w:eastAsia="宋体" w:cs="宋体"/>
          <w:color w:val="auto"/>
          <w:sz w:val="24"/>
          <w:szCs w:val="24"/>
          <w:highlight w:val="none"/>
        </w:rPr>
        <w:t>建设规模为</w:t>
      </w:r>
      <w:r>
        <w:rPr>
          <w:rFonts w:hint="eastAsia" w:ascii="宋体" w:hAnsi="宋体" w:eastAsia="宋体" w:cs="宋体"/>
          <w:color w:val="auto"/>
          <w:sz w:val="24"/>
          <w:szCs w:val="24"/>
          <w:highlight w:val="none"/>
          <w:lang w:val="en-US" w:eastAsia="zh-CN"/>
        </w:rPr>
        <w:t>中</w:t>
      </w:r>
      <w:r>
        <w:rPr>
          <w:rFonts w:hint="eastAsia" w:ascii="宋体" w:hAnsi="宋体" w:eastAsia="宋体" w:cs="宋体"/>
          <w:color w:val="auto"/>
          <w:sz w:val="24"/>
          <w:szCs w:val="24"/>
          <w:highlight w:val="none"/>
        </w:rPr>
        <w:t>型，矿山地质环境复杂程度为</w:t>
      </w:r>
      <w:r>
        <w:rPr>
          <w:rFonts w:hint="eastAsia" w:ascii="宋体" w:hAnsi="宋体" w:eastAsia="宋体" w:cs="宋体"/>
          <w:color w:val="auto"/>
          <w:sz w:val="24"/>
          <w:szCs w:val="24"/>
          <w:highlight w:val="none"/>
          <w:lang w:val="en-US" w:eastAsia="zh-CN"/>
        </w:rPr>
        <w:t>中等</w:t>
      </w:r>
      <w:r>
        <w:rPr>
          <w:rFonts w:hint="eastAsia" w:ascii="宋体" w:hAnsi="宋体" w:eastAsia="宋体" w:cs="宋体"/>
          <w:color w:val="auto"/>
          <w:sz w:val="24"/>
          <w:szCs w:val="24"/>
          <w:highlight w:val="none"/>
        </w:rPr>
        <w:t>。矿山地质环境影响评估精度等级为</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级。</w:t>
      </w:r>
      <w:r>
        <w:rPr>
          <w:rFonts w:hint="eastAsia" w:ascii="宋体" w:hAnsi="宋体" w:eastAsia="宋体" w:cs="宋体"/>
          <w:bCs/>
          <w:color w:val="auto"/>
          <w:sz w:val="24"/>
          <w:szCs w:val="24"/>
          <w:highlight w:val="none"/>
        </w:rPr>
        <w:t>评估区面积</w:t>
      </w:r>
      <w:r>
        <w:rPr>
          <w:rFonts w:hint="eastAsia" w:ascii="宋体" w:hAnsi="宋体" w:eastAsia="宋体" w:cs="宋体"/>
          <w:color w:val="auto"/>
          <w:sz w:val="24"/>
          <w:szCs w:val="24"/>
          <w:highlight w:val="none"/>
          <w:lang w:val="en-US" w:eastAsia="zh-CN"/>
        </w:rPr>
        <w:t>0.408838k</w:t>
      </w:r>
      <w:r>
        <w:rPr>
          <w:rFonts w:hint="eastAsia" w:ascii="宋体" w:hAnsi="宋体" w:eastAsia="宋体" w:cs="宋体"/>
          <w:color w:val="auto"/>
          <w:sz w:val="24"/>
          <w:szCs w:val="24"/>
          <w:highlight w:val="none"/>
        </w:rPr>
        <w:t>m</w:t>
      </w:r>
      <w:r>
        <w:rPr>
          <w:rFonts w:hint="eastAsia" w:ascii="宋体" w:hAnsi="宋体" w:eastAsia="宋体" w:cs="宋体"/>
          <w:bCs/>
          <w:color w:val="auto"/>
          <w:sz w:val="24"/>
          <w:szCs w:val="24"/>
          <w:highlight w:val="none"/>
          <w:vertAlign w:val="superscript"/>
        </w:rPr>
        <w:t>2</w:t>
      </w:r>
      <w:r>
        <w:rPr>
          <w:rFonts w:hint="eastAsia" w:ascii="宋体" w:hAnsi="宋体" w:eastAsia="宋体" w:cs="宋体"/>
          <w:bCs/>
          <w:color w:val="auto"/>
          <w:sz w:val="24"/>
          <w:szCs w:val="24"/>
          <w:highlight w:val="none"/>
        </w:rPr>
        <w:t>。</w:t>
      </w:r>
    </w:p>
    <w:p>
      <w:pPr>
        <w:pStyle w:val="4"/>
        <w:keepNext w:val="0"/>
        <w:keepLines w:val="0"/>
        <w:pageBreakBefore w:val="0"/>
        <w:widowControl w:val="0"/>
        <w:kinsoku/>
        <w:wordWrap/>
        <w:overflowPunct/>
        <w:topLinePunct w:val="0"/>
        <w:autoSpaceDE/>
        <w:autoSpaceDN/>
        <w:bidi w:val="0"/>
        <w:spacing w:after="0" w:line="360" w:lineRule="auto"/>
        <w:ind w:firstLine="49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w:t>
      </w:r>
      <w:r>
        <w:rPr>
          <w:rFonts w:hint="eastAsia" w:ascii="宋体" w:hAnsi="宋体" w:eastAsia="宋体" w:cs="宋体"/>
          <w:color w:val="auto"/>
          <w:sz w:val="24"/>
          <w:szCs w:val="24"/>
          <w:highlight w:val="none"/>
          <w:lang w:val="en-US" w:eastAsia="zh-CN"/>
        </w:rPr>
        <w:t>矿区</w:t>
      </w:r>
      <w:r>
        <w:rPr>
          <w:rFonts w:hint="eastAsia" w:ascii="宋体" w:hAnsi="宋体" w:eastAsia="宋体" w:cs="宋体"/>
          <w:color w:val="auto"/>
          <w:sz w:val="24"/>
          <w:szCs w:val="24"/>
          <w:highlight w:val="none"/>
        </w:rPr>
        <w:t>属构造侵蚀剥蚀低中山地貌，</w:t>
      </w:r>
      <w:r>
        <w:rPr>
          <w:rFonts w:hint="eastAsia" w:ascii="宋体" w:hAnsi="宋体" w:eastAsia="宋体" w:cs="宋体"/>
          <w:color w:val="auto"/>
          <w:sz w:val="24"/>
          <w:szCs w:val="22"/>
          <w:highlight w:val="none"/>
        </w:rPr>
        <w:t>地势总体为</w:t>
      </w:r>
      <w:r>
        <w:rPr>
          <w:rFonts w:hint="eastAsia" w:ascii="宋体" w:hAnsi="宋体" w:eastAsia="宋体" w:cs="宋体"/>
          <w:color w:val="auto"/>
          <w:sz w:val="24"/>
          <w:szCs w:val="22"/>
          <w:highlight w:val="none"/>
          <w:lang w:val="en-US" w:eastAsia="zh-CN"/>
        </w:rPr>
        <w:t>北高南东</w:t>
      </w:r>
      <w:r>
        <w:rPr>
          <w:rFonts w:hint="eastAsia" w:ascii="宋体" w:hAnsi="宋体" w:eastAsia="宋体" w:cs="宋体"/>
          <w:color w:val="auto"/>
          <w:sz w:val="24"/>
          <w:szCs w:val="22"/>
          <w:highlight w:val="none"/>
        </w:rPr>
        <w:t>低，区内最高点位于</w:t>
      </w:r>
      <w:r>
        <w:rPr>
          <w:rFonts w:hint="eastAsia" w:ascii="宋体" w:hAnsi="宋体" w:eastAsia="宋体" w:cs="宋体"/>
          <w:color w:val="auto"/>
          <w:sz w:val="24"/>
          <w:szCs w:val="22"/>
          <w:highlight w:val="none"/>
          <w:lang w:val="en-US" w:eastAsia="zh-CN"/>
        </w:rPr>
        <w:t>矿区北</w:t>
      </w:r>
      <w:r>
        <w:rPr>
          <w:rFonts w:hint="eastAsia" w:ascii="宋体" w:hAnsi="宋体" w:eastAsia="宋体" w:cs="宋体"/>
          <w:color w:val="auto"/>
          <w:sz w:val="24"/>
          <w:szCs w:val="22"/>
          <w:highlight w:val="none"/>
        </w:rPr>
        <w:t>部</w:t>
      </w:r>
      <w:r>
        <w:rPr>
          <w:rFonts w:hint="eastAsia" w:ascii="宋体" w:hAnsi="宋体" w:eastAsia="宋体" w:cs="宋体"/>
          <w:color w:val="auto"/>
          <w:sz w:val="24"/>
          <w:szCs w:val="22"/>
          <w:highlight w:val="none"/>
          <w:lang w:val="en-US" w:eastAsia="zh-CN"/>
        </w:rPr>
        <w:t>矿2号拐点处</w:t>
      </w:r>
      <w:r>
        <w:rPr>
          <w:rFonts w:hint="eastAsia" w:ascii="宋体" w:hAnsi="宋体" w:eastAsia="宋体" w:cs="宋体"/>
          <w:color w:val="auto"/>
          <w:sz w:val="24"/>
          <w:szCs w:val="22"/>
          <w:highlight w:val="none"/>
        </w:rPr>
        <w:t>，标高</w:t>
      </w:r>
      <w:r>
        <w:rPr>
          <w:rFonts w:hint="eastAsia" w:ascii="宋体" w:hAnsi="宋体" w:eastAsia="宋体" w:cs="宋体"/>
          <w:color w:val="auto"/>
          <w:sz w:val="24"/>
          <w:szCs w:val="22"/>
          <w:highlight w:val="none"/>
          <w:lang w:val="en-US" w:eastAsia="zh-CN"/>
        </w:rPr>
        <w:t>2146.0</w:t>
      </w:r>
      <w:r>
        <w:rPr>
          <w:rFonts w:hint="eastAsia" w:ascii="宋体" w:hAnsi="宋体" w:eastAsia="宋体" w:cs="宋体"/>
          <w:color w:val="auto"/>
          <w:sz w:val="24"/>
          <w:szCs w:val="22"/>
          <w:highlight w:val="none"/>
        </w:rPr>
        <w:t>m，最低点位于</w:t>
      </w:r>
      <w:r>
        <w:rPr>
          <w:rFonts w:hint="eastAsia" w:ascii="宋体" w:hAnsi="宋体" w:eastAsia="宋体" w:cs="宋体"/>
          <w:color w:val="auto"/>
          <w:sz w:val="24"/>
          <w:szCs w:val="22"/>
          <w:highlight w:val="none"/>
          <w:lang w:val="en-US" w:eastAsia="zh-CN"/>
        </w:rPr>
        <w:t>矿区南</w:t>
      </w:r>
      <w:r>
        <w:rPr>
          <w:rFonts w:hint="eastAsia" w:ascii="宋体" w:hAnsi="宋体" w:eastAsia="宋体" w:cs="宋体"/>
          <w:color w:val="auto"/>
          <w:sz w:val="24"/>
          <w:szCs w:val="22"/>
          <w:highlight w:val="none"/>
        </w:rPr>
        <w:t>部</w:t>
      </w:r>
      <w:r>
        <w:rPr>
          <w:rFonts w:hint="eastAsia" w:ascii="宋体" w:hAnsi="宋体" w:eastAsia="宋体" w:cs="宋体"/>
          <w:color w:val="auto"/>
          <w:sz w:val="24"/>
          <w:szCs w:val="22"/>
          <w:highlight w:val="none"/>
          <w:lang w:val="en-US" w:eastAsia="zh-CN"/>
        </w:rPr>
        <w:t>矿5拐点处</w:t>
      </w:r>
      <w:r>
        <w:rPr>
          <w:rFonts w:hint="eastAsia" w:ascii="宋体" w:hAnsi="宋体" w:eastAsia="宋体" w:cs="宋体"/>
          <w:color w:val="auto"/>
          <w:sz w:val="24"/>
          <w:szCs w:val="22"/>
          <w:highlight w:val="none"/>
        </w:rPr>
        <w:t>，标高</w:t>
      </w:r>
      <w:r>
        <w:rPr>
          <w:rFonts w:hint="eastAsia" w:ascii="宋体" w:hAnsi="宋体" w:eastAsia="宋体" w:cs="宋体"/>
          <w:color w:val="auto"/>
          <w:sz w:val="24"/>
          <w:szCs w:val="22"/>
          <w:highlight w:val="none"/>
          <w:lang w:val="en-US" w:eastAsia="zh-CN"/>
        </w:rPr>
        <w:t>2007.0</w:t>
      </w:r>
      <w:r>
        <w:rPr>
          <w:rFonts w:hint="eastAsia" w:ascii="宋体" w:hAnsi="宋体" w:eastAsia="宋体" w:cs="宋体"/>
          <w:color w:val="auto"/>
          <w:sz w:val="24"/>
          <w:szCs w:val="22"/>
          <w:highlight w:val="none"/>
        </w:rPr>
        <w:t>m，高差</w:t>
      </w:r>
      <w:r>
        <w:rPr>
          <w:rFonts w:hint="eastAsia" w:ascii="宋体" w:hAnsi="宋体" w:eastAsia="宋体" w:cs="宋体"/>
          <w:color w:val="auto"/>
          <w:sz w:val="24"/>
          <w:szCs w:val="22"/>
          <w:highlight w:val="none"/>
          <w:lang w:val="en-US" w:eastAsia="zh-CN"/>
        </w:rPr>
        <w:t>139.0</w:t>
      </w:r>
      <w:r>
        <w:rPr>
          <w:rFonts w:hint="eastAsia" w:ascii="宋体" w:hAnsi="宋体" w:eastAsia="宋体" w:cs="宋体"/>
          <w:color w:val="auto"/>
          <w:sz w:val="24"/>
          <w:szCs w:val="22"/>
          <w:highlight w:val="none"/>
        </w:rPr>
        <w:t>m；</w:t>
      </w:r>
      <w:r>
        <w:rPr>
          <w:rFonts w:hint="eastAsia" w:ascii="宋体" w:hAnsi="宋体" w:eastAsia="宋体" w:cs="宋体"/>
          <w:color w:val="auto"/>
          <w:sz w:val="24"/>
          <w:szCs w:val="24"/>
          <w:highlight w:val="none"/>
        </w:rPr>
        <w:t>区内地形坡度</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矿区</w:t>
      </w:r>
      <w:r>
        <w:rPr>
          <w:rFonts w:hint="eastAsia" w:ascii="宋体" w:hAnsi="宋体" w:eastAsia="宋体" w:cs="宋体"/>
          <w:color w:val="auto"/>
          <w:sz w:val="24"/>
          <w:szCs w:val="24"/>
          <w:highlight w:val="none"/>
        </w:rPr>
        <w:t>地形地貌条件</w:t>
      </w:r>
      <w:r>
        <w:rPr>
          <w:rFonts w:hint="eastAsia" w:ascii="宋体" w:hAnsi="宋体" w:eastAsia="宋体" w:cs="宋体"/>
          <w:color w:val="auto"/>
          <w:sz w:val="24"/>
          <w:szCs w:val="24"/>
          <w:highlight w:val="none"/>
          <w:lang w:eastAsia="zh-CN"/>
        </w:rPr>
        <w:t>复杂类型；</w:t>
      </w:r>
      <w:r>
        <w:rPr>
          <w:rFonts w:hint="eastAsia" w:ascii="宋体" w:hAnsi="宋体" w:eastAsia="宋体" w:cs="宋体"/>
          <w:color w:val="auto"/>
          <w:sz w:val="24"/>
          <w:szCs w:val="24"/>
          <w:highlight w:val="none"/>
        </w:rPr>
        <w:t>评估区内出露的</w:t>
      </w:r>
      <w:r>
        <w:rPr>
          <w:rFonts w:hint="eastAsia" w:ascii="宋体" w:hAnsi="宋体" w:eastAsia="宋体" w:cs="宋体"/>
          <w:color w:val="auto"/>
          <w:sz w:val="24"/>
          <w:szCs w:val="24"/>
          <w:highlight w:val="none"/>
          <w:lang w:eastAsia="zh-CN"/>
        </w:rPr>
        <w:t>二叠系中统阳新组（</w:t>
      </w:r>
      <w:r>
        <w:rPr>
          <w:rFonts w:hint="eastAsia" w:ascii="宋体" w:hAnsi="宋体" w:eastAsia="宋体" w:cs="宋体"/>
          <w:color w:val="auto"/>
          <w:sz w:val="24"/>
          <w:szCs w:val="24"/>
          <w:highlight w:val="none"/>
          <w:lang w:val="en-US" w:eastAsia="zh-CN"/>
        </w:rPr>
        <w:t>P</w:t>
      </w:r>
      <w:r>
        <w:rPr>
          <w:rFonts w:hint="eastAsia" w:ascii="宋体" w:hAnsi="宋体" w:eastAsia="宋体" w:cs="宋体"/>
          <w:i/>
          <w:iCs/>
          <w:color w:val="auto"/>
          <w:sz w:val="24"/>
          <w:szCs w:val="24"/>
          <w:highlight w:val="none"/>
          <w:vertAlign w:val="subscript"/>
          <w:lang w:val="en-US" w:eastAsia="zh-CN"/>
        </w:rPr>
        <w:t>2</w:t>
      </w:r>
      <w:r>
        <w:rPr>
          <w:rFonts w:hint="eastAsia" w:ascii="宋体" w:hAnsi="宋体" w:eastAsia="宋体" w:cs="宋体"/>
          <w:i/>
          <w:iCs/>
          <w:color w:val="auto"/>
          <w:sz w:val="24"/>
          <w:szCs w:val="24"/>
          <w:highlight w:val="none"/>
          <w:vertAlign w:val="baseline"/>
          <w:lang w:val="en-US" w:eastAsia="zh-CN"/>
        </w:rPr>
        <w:t>Y</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，总体产状</w:t>
      </w:r>
      <w:r>
        <w:rPr>
          <w:rFonts w:hint="eastAsia" w:ascii="宋体" w:hAnsi="宋体" w:eastAsia="宋体" w:cs="宋体"/>
          <w:color w:val="auto"/>
          <w:kern w:val="2"/>
          <w:sz w:val="24"/>
          <w:szCs w:val="24"/>
          <w:highlight w:val="none"/>
          <w:lang w:val="en-US" w:eastAsia="zh-CN" w:bidi="ar-SA"/>
        </w:rPr>
        <w:t>275°∠9°</w:t>
      </w:r>
      <w:r>
        <w:rPr>
          <w:rFonts w:hint="eastAsia" w:ascii="宋体" w:hAnsi="宋体" w:eastAsia="宋体" w:cs="宋体"/>
          <w:color w:val="auto"/>
          <w:sz w:val="24"/>
          <w:szCs w:val="24"/>
          <w:highlight w:val="none"/>
        </w:rPr>
        <w:t>，地层产状稳定，评估区范围内无断裂分布，未见层间褶皱迹象，总体表现为一个走向</w:t>
      </w:r>
      <w:r>
        <w:rPr>
          <w:rFonts w:hint="eastAsia" w:ascii="宋体" w:hAnsi="宋体" w:eastAsia="宋体" w:cs="宋体"/>
          <w:color w:val="auto"/>
          <w:sz w:val="24"/>
          <w:szCs w:val="24"/>
          <w:highlight w:val="none"/>
          <w:lang w:val="en-US" w:eastAsia="zh-CN"/>
        </w:rPr>
        <w:t>北东</w:t>
      </w:r>
      <w:r>
        <w:rPr>
          <w:rFonts w:hint="eastAsia" w:ascii="宋体" w:hAnsi="宋体" w:eastAsia="宋体" w:cs="宋体"/>
          <w:color w:val="auto"/>
          <w:sz w:val="24"/>
          <w:szCs w:val="24"/>
          <w:highlight w:val="none"/>
        </w:rPr>
        <w:t>向，倾向</w:t>
      </w:r>
      <w:r>
        <w:rPr>
          <w:rFonts w:hint="eastAsia" w:ascii="宋体" w:hAnsi="宋体" w:eastAsia="宋体" w:cs="宋体"/>
          <w:color w:val="auto"/>
          <w:sz w:val="24"/>
          <w:szCs w:val="24"/>
          <w:highlight w:val="none"/>
          <w:lang w:val="en-US" w:eastAsia="zh-CN"/>
        </w:rPr>
        <w:t>北西</w:t>
      </w:r>
      <w:r>
        <w:rPr>
          <w:rFonts w:hint="eastAsia" w:ascii="宋体" w:hAnsi="宋体" w:eastAsia="宋体" w:cs="宋体"/>
          <w:color w:val="auto"/>
          <w:sz w:val="24"/>
          <w:szCs w:val="24"/>
          <w:highlight w:val="none"/>
        </w:rPr>
        <w:t>的单斜构造。矿区抗震设防烈度7度，基本地震动峰值加速度为0.</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g，基本地震动反应谱特征周期为0.45s，所属设计地震分组为第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组。属区域地壳稳定区。评估区总体地质构造条件简单</w:t>
      </w:r>
      <w:r>
        <w:rPr>
          <w:rFonts w:hint="eastAsia" w:ascii="宋体" w:hAnsi="宋体" w:eastAsia="宋体" w:cs="宋体"/>
          <w:color w:val="auto"/>
          <w:sz w:val="24"/>
          <w:szCs w:val="24"/>
          <w:highlight w:val="none"/>
          <w:lang w:eastAsia="zh-CN"/>
        </w:rPr>
        <w:t>类型；</w:t>
      </w:r>
      <w:r>
        <w:rPr>
          <w:rFonts w:hint="eastAsia" w:ascii="宋体" w:hAnsi="宋体" w:eastAsia="宋体" w:cs="宋体"/>
          <w:color w:val="auto"/>
          <w:sz w:val="24"/>
          <w:szCs w:val="24"/>
          <w:highlight w:val="none"/>
        </w:rPr>
        <w:t>矿区内构造不发育，地表水系不发育。大气降水是地下水的主要补给源，矿体处于侵蚀基准面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2007m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以上，地下水位埋深较大，矿体和底板为富水性</w:t>
      </w:r>
      <w:r>
        <w:rPr>
          <w:rFonts w:hint="eastAsia" w:ascii="宋体" w:hAnsi="宋体" w:eastAsia="宋体" w:cs="宋体"/>
          <w:color w:val="auto"/>
          <w:sz w:val="24"/>
          <w:szCs w:val="24"/>
          <w:highlight w:val="none"/>
          <w:lang w:eastAsia="zh-CN"/>
        </w:rPr>
        <w:t>弱的</w:t>
      </w:r>
      <w:r>
        <w:rPr>
          <w:rFonts w:hint="eastAsia" w:ascii="宋体" w:hAnsi="宋体" w:eastAsia="宋体" w:cs="宋体"/>
          <w:color w:val="auto"/>
          <w:sz w:val="24"/>
          <w:szCs w:val="24"/>
          <w:highlight w:val="none"/>
        </w:rPr>
        <w:t>含水层；地表水对矿坑充水无大的影响；地形不利于地下水的补给与聚集，矿体稳定性好，地形条件有利于露天开采和排水。矿区水文地质勘查类型属于以岩溶裂隙含水层直接充水为主的简单类型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矿</w:t>
      </w:r>
      <w:r>
        <w:rPr>
          <w:rFonts w:hint="eastAsia" w:ascii="宋体" w:hAnsi="宋体" w:eastAsia="宋体" w:cs="宋体"/>
          <w:color w:val="auto"/>
          <w:sz w:val="24"/>
          <w:szCs w:val="24"/>
          <w:highlight w:val="none"/>
        </w:rPr>
        <w:t>区分布有黏性土夹碎石双层土体、</w:t>
      </w:r>
      <w:r>
        <w:rPr>
          <w:rFonts w:hint="eastAsia" w:ascii="宋体" w:hAnsi="宋体" w:eastAsia="宋体" w:cs="宋体"/>
          <w:color w:val="auto"/>
          <w:sz w:val="24"/>
          <w:szCs w:val="24"/>
          <w:highlight w:val="none"/>
          <w:lang w:val="en-US" w:eastAsia="zh-CN"/>
        </w:rPr>
        <w:t>较</w:t>
      </w:r>
      <w:r>
        <w:rPr>
          <w:rFonts w:hint="eastAsia" w:ascii="宋体" w:hAnsi="宋体" w:eastAsia="宋体" w:cs="宋体"/>
          <w:color w:val="auto"/>
          <w:sz w:val="24"/>
          <w:szCs w:val="24"/>
          <w:highlight w:val="none"/>
          <w:lang w:eastAsia="zh-CN"/>
        </w:rPr>
        <w:t>硬中-厚层状中等岩溶化</w:t>
      </w:r>
      <w:r>
        <w:rPr>
          <w:rFonts w:hint="eastAsia" w:ascii="宋体" w:hAnsi="宋体" w:eastAsia="宋体" w:cs="宋体"/>
          <w:color w:val="auto"/>
          <w:sz w:val="24"/>
          <w:szCs w:val="24"/>
          <w:highlight w:val="none"/>
        </w:rPr>
        <w:t>石灰岩岩组两个工程地质岩组。未来矿坑边坡属于</w:t>
      </w:r>
      <w:r>
        <w:rPr>
          <w:rFonts w:hint="eastAsia" w:ascii="宋体" w:hAnsi="宋体" w:eastAsia="宋体" w:cs="宋体"/>
          <w:color w:val="auto"/>
          <w:sz w:val="24"/>
          <w:szCs w:val="24"/>
          <w:highlight w:val="none"/>
          <w:lang w:val="en-US" w:eastAsia="zh-CN"/>
        </w:rPr>
        <w:t>较</w:t>
      </w:r>
      <w:r>
        <w:rPr>
          <w:rFonts w:hint="eastAsia" w:ascii="宋体" w:hAnsi="宋体" w:eastAsia="宋体" w:cs="宋体"/>
          <w:color w:val="auto"/>
          <w:sz w:val="24"/>
          <w:szCs w:val="24"/>
          <w:highlight w:val="none"/>
          <w:lang w:eastAsia="zh-CN"/>
        </w:rPr>
        <w:t>硬中</w:t>
      </w:r>
      <w:r>
        <w:rPr>
          <w:rFonts w:hint="eastAsia" w:ascii="宋体" w:hAnsi="宋体" w:eastAsia="宋体" w:cs="宋体"/>
          <w:color w:val="auto"/>
          <w:sz w:val="24"/>
          <w:szCs w:val="24"/>
          <w:highlight w:val="none"/>
          <w:lang w:val="en-US" w:eastAsia="zh-CN"/>
        </w:rPr>
        <w:t>-厚层状中等岩溶化石灰岩岩组</w:t>
      </w:r>
      <w:r>
        <w:rPr>
          <w:rFonts w:hint="eastAsia" w:ascii="宋体" w:hAnsi="宋体" w:eastAsia="宋体" w:cs="宋体"/>
          <w:color w:val="auto"/>
          <w:sz w:val="24"/>
          <w:szCs w:val="24"/>
          <w:highlight w:val="none"/>
        </w:rPr>
        <w:t>，该</w:t>
      </w:r>
      <w:r>
        <w:rPr>
          <w:rFonts w:hint="eastAsia" w:ascii="宋体" w:hAnsi="宋体" w:eastAsia="宋体" w:cs="宋体"/>
          <w:color w:val="auto"/>
          <w:sz w:val="24"/>
          <w:szCs w:val="24"/>
          <w:highlight w:val="none"/>
          <w:lang w:eastAsia="zh-CN"/>
        </w:rPr>
        <w:t>岩组</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eastAsia="zh-CN"/>
        </w:rPr>
        <w:t>阳新组灰岩</w:t>
      </w:r>
      <w:r>
        <w:rPr>
          <w:rFonts w:hint="eastAsia" w:ascii="宋体" w:hAnsi="宋体" w:eastAsia="宋体" w:cs="宋体"/>
          <w:color w:val="auto"/>
          <w:sz w:val="24"/>
          <w:szCs w:val="24"/>
          <w:highlight w:val="none"/>
        </w:rPr>
        <w:t>，节理较发育，厚大于50m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工程稳固性较好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挖及节理裂隙作用下可能产生小规模垮塌、崩塌、滑坡，后期矿山开采可能加剧垮塌产生。未来开采边坡可能产生小规模垮塌，但一般不会产生较大规模的边坡失稳，对未来矿坑边坡稳定性影响程度中等。工程地质条件属中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根据《开发利用方案》设计，未来对地形地貌景观的破坏主要表现为露天采场开采及矿山辅助设施的建设等对区内地形地貌景观的影响最为突出。未来矿山开采建设和运营过程中，将形成较大范围的采空区和开采边坡，矿山最终开采面积为</w:t>
      </w:r>
      <w:r>
        <w:rPr>
          <w:rFonts w:hint="eastAsia" w:ascii="宋体" w:hAnsi="宋体" w:eastAsia="宋体" w:cs="宋体"/>
          <w:color w:val="auto"/>
          <w:sz w:val="24"/>
          <w:szCs w:val="24"/>
          <w:highlight w:val="none"/>
          <w:lang w:val="en-US" w:eastAsia="zh-CN"/>
        </w:rPr>
        <w:t>0.12414k</w:t>
      </w:r>
      <w:r>
        <w:rPr>
          <w:rFonts w:hint="eastAsia" w:ascii="宋体" w:hAnsi="宋体" w:eastAsia="宋体" w:cs="宋体"/>
          <w:color w:val="auto"/>
          <w:sz w:val="24"/>
          <w:szCs w:val="24"/>
          <w:highlight w:val="none"/>
        </w:rPr>
        <w:t>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，最大开采深度达</w:t>
      </w:r>
      <w:r>
        <w:rPr>
          <w:rFonts w:hint="eastAsia" w:ascii="宋体" w:hAnsi="宋体" w:eastAsia="宋体" w:cs="宋体"/>
          <w:color w:val="auto"/>
          <w:sz w:val="24"/>
          <w:szCs w:val="24"/>
          <w:highlight w:val="none"/>
          <w:lang w:val="en-US" w:eastAsia="zh-CN"/>
        </w:rPr>
        <w:t>125</w:t>
      </w:r>
      <w:r>
        <w:rPr>
          <w:rFonts w:hint="eastAsia" w:ascii="宋体" w:hAnsi="宋体" w:eastAsia="宋体" w:cs="宋体"/>
          <w:color w:val="auto"/>
          <w:sz w:val="24"/>
          <w:szCs w:val="24"/>
          <w:highlight w:val="none"/>
        </w:rPr>
        <w:t>m，最终边坡角</w:t>
      </w:r>
      <w:r>
        <w:rPr>
          <w:rFonts w:hint="eastAsia" w:ascii="宋体" w:hAnsi="宋体" w:eastAsia="宋体" w:cs="宋体"/>
          <w:color w:val="auto"/>
          <w:sz w:val="24"/>
          <w:szCs w:val="24"/>
          <w:highlight w:val="none"/>
          <w:lang w:val="en-US" w:eastAsia="zh-CN"/>
        </w:rPr>
        <w:t>53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同时矿山在辅助设施的建设中也将形成对土地大面积的压占损毁</w:t>
      </w:r>
      <w:r>
        <w:rPr>
          <w:rFonts w:hint="eastAsia" w:ascii="宋体" w:hAnsi="宋体" w:eastAsia="宋体" w:cs="宋体"/>
          <w:color w:val="auto"/>
          <w:sz w:val="24"/>
          <w:szCs w:val="24"/>
          <w:highlight w:val="none"/>
        </w:rPr>
        <w:t>。露天采场的形成</w:t>
      </w:r>
      <w:r>
        <w:rPr>
          <w:rFonts w:hint="eastAsia" w:ascii="宋体" w:hAnsi="宋体" w:eastAsia="宋体" w:cs="宋体"/>
          <w:color w:val="auto"/>
          <w:sz w:val="24"/>
          <w:szCs w:val="24"/>
          <w:highlight w:val="none"/>
          <w:lang w:val="en-US" w:eastAsia="zh-CN"/>
        </w:rPr>
        <w:t>及矿山辅助设施的建设</w:t>
      </w:r>
      <w:r>
        <w:rPr>
          <w:rFonts w:hint="eastAsia" w:ascii="宋体" w:hAnsi="宋体" w:eastAsia="宋体" w:cs="宋体"/>
          <w:color w:val="auto"/>
          <w:sz w:val="24"/>
          <w:szCs w:val="24"/>
          <w:highlight w:val="none"/>
        </w:rPr>
        <w:t>将造成山体破损、岩石裸露和破坏大面积的地表植被等，使原生地貌发生改变，区域内原生植被的拦砂蓄渗功能丧失，预测露天采场的形成对地形地貌景观破坏和影响强烈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辅助设施对地形地貌景观破坏和影响程度轻～中等</w:t>
      </w:r>
      <w:r>
        <w:rPr>
          <w:rFonts w:hint="eastAsia" w:ascii="宋体" w:hAnsi="宋体" w:eastAsia="宋体" w:cs="宋体"/>
          <w:color w:val="auto"/>
          <w:sz w:val="24"/>
          <w:szCs w:val="24"/>
          <w:highlight w:val="none"/>
        </w:rPr>
        <w:t>。</w:t>
      </w:r>
    </w:p>
    <w:p>
      <w:pPr>
        <w:pStyle w:val="4"/>
        <w:keepNext w:val="0"/>
        <w:keepLines w:val="0"/>
        <w:pageBreakBefore w:val="0"/>
        <w:widowControl w:val="0"/>
        <w:kinsoku/>
        <w:wordWrap/>
        <w:overflowPunct/>
        <w:topLinePunct w:val="0"/>
        <w:autoSpaceDE/>
        <w:autoSpaceDN/>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综上，评估区地质环境复杂程度为</w:t>
      </w:r>
      <w:r>
        <w:rPr>
          <w:rFonts w:hint="eastAsia" w:ascii="宋体" w:hAnsi="宋体" w:eastAsia="宋体" w:cs="宋体"/>
          <w:color w:val="auto"/>
          <w:sz w:val="24"/>
          <w:szCs w:val="24"/>
          <w:highlight w:val="none"/>
          <w:lang w:eastAsia="zh-CN"/>
        </w:rPr>
        <w:t>复杂</w:t>
      </w:r>
      <w:r>
        <w:rPr>
          <w:rFonts w:hint="eastAsia" w:ascii="宋体" w:hAnsi="宋体" w:eastAsia="宋体" w:cs="宋体"/>
          <w:color w:val="auto"/>
          <w:sz w:val="24"/>
          <w:szCs w:val="24"/>
          <w:highlight w:val="none"/>
        </w:rPr>
        <w:t>类型。</w:t>
      </w:r>
    </w:p>
    <w:p>
      <w:pPr>
        <w:pStyle w:val="4"/>
        <w:keepNext w:val="0"/>
        <w:keepLines w:val="0"/>
        <w:pageBreakBefore w:val="0"/>
        <w:widowControl w:val="0"/>
        <w:kinsoku/>
        <w:wordWrap/>
        <w:overflowPunct/>
        <w:topLinePunct w:val="0"/>
        <w:autoSpaceDE/>
        <w:autoSpaceDN/>
        <w:bidi w:val="0"/>
        <w:spacing w:after="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目前矿区</w:t>
      </w:r>
      <w:r>
        <w:rPr>
          <w:rFonts w:hint="eastAsia" w:ascii="宋体" w:hAnsi="宋体" w:eastAsia="宋体" w:cs="宋体"/>
          <w:bCs/>
          <w:iCs/>
          <w:color w:val="auto"/>
          <w:sz w:val="24"/>
          <w:szCs w:val="24"/>
          <w:highlight w:val="none"/>
          <w:lang w:eastAsia="zh-CN"/>
        </w:rPr>
        <w:t>已</w:t>
      </w:r>
      <w:r>
        <w:rPr>
          <w:rFonts w:hint="eastAsia" w:ascii="宋体" w:hAnsi="宋体" w:eastAsia="宋体" w:cs="宋体"/>
          <w:bCs/>
          <w:iCs/>
          <w:color w:val="auto"/>
          <w:sz w:val="24"/>
          <w:szCs w:val="24"/>
          <w:highlight w:val="none"/>
        </w:rPr>
        <w:t>形成</w:t>
      </w:r>
      <w:r>
        <w:rPr>
          <w:rFonts w:hint="eastAsia" w:ascii="宋体" w:hAnsi="宋体" w:eastAsia="宋体" w:cs="宋体"/>
          <w:bCs/>
          <w:iCs/>
          <w:color w:val="auto"/>
          <w:sz w:val="24"/>
          <w:szCs w:val="24"/>
          <w:highlight w:val="none"/>
          <w:lang w:eastAsia="zh-CN"/>
        </w:rPr>
        <w:t>较大</w:t>
      </w:r>
      <w:r>
        <w:rPr>
          <w:rFonts w:hint="eastAsia" w:ascii="宋体" w:hAnsi="宋体" w:eastAsia="宋体" w:cs="宋体"/>
          <w:bCs/>
          <w:iCs/>
          <w:color w:val="auto"/>
          <w:sz w:val="24"/>
          <w:szCs w:val="24"/>
          <w:highlight w:val="none"/>
        </w:rPr>
        <w:t>采空区，</w:t>
      </w:r>
      <w:r>
        <w:rPr>
          <w:rFonts w:hint="eastAsia" w:ascii="宋体" w:hAnsi="宋体" w:eastAsia="宋体" w:cs="宋体"/>
          <w:bCs/>
          <w:color w:val="auto"/>
          <w:sz w:val="24"/>
          <w:szCs w:val="24"/>
          <w:highlight w:val="none"/>
        </w:rPr>
        <w:t>采掘深度约</w:t>
      </w:r>
      <w:r>
        <w:rPr>
          <w:rFonts w:hint="eastAsia" w:ascii="宋体" w:hAnsi="宋体" w:eastAsia="宋体" w:cs="宋体"/>
          <w:bCs/>
          <w:color w:val="auto"/>
          <w:sz w:val="24"/>
          <w:szCs w:val="24"/>
          <w:highlight w:val="none"/>
          <w:lang w:val="en-US" w:eastAsia="zh-CN"/>
        </w:rPr>
        <w:t>1m</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lang w:val="en-US" w:eastAsia="zh-CN"/>
        </w:rPr>
        <w:t>60</w:t>
      </w:r>
      <w:r>
        <w:rPr>
          <w:rFonts w:hint="eastAsia" w:ascii="宋体" w:hAnsi="宋体" w:eastAsia="宋体" w:cs="宋体"/>
          <w:bCs/>
          <w:color w:val="auto"/>
          <w:sz w:val="24"/>
          <w:szCs w:val="24"/>
          <w:highlight w:val="none"/>
        </w:rPr>
        <w:t>m，采空区南北长约</w:t>
      </w:r>
      <w:r>
        <w:rPr>
          <w:rFonts w:hint="eastAsia" w:ascii="宋体" w:hAnsi="宋体" w:eastAsia="宋体" w:cs="宋体"/>
          <w:bCs/>
          <w:color w:val="auto"/>
          <w:sz w:val="24"/>
          <w:szCs w:val="24"/>
          <w:highlight w:val="none"/>
          <w:lang w:val="en-US" w:eastAsia="zh-CN"/>
        </w:rPr>
        <w:t>200</w:t>
      </w:r>
      <w:r>
        <w:rPr>
          <w:rFonts w:hint="eastAsia" w:ascii="宋体" w:hAnsi="宋体" w:eastAsia="宋体" w:cs="宋体"/>
          <w:bCs/>
          <w:color w:val="auto"/>
          <w:sz w:val="24"/>
          <w:szCs w:val="24"/>
          <w:highlight w:val="none"/>
        </w:rPr>
        <w:t>，东西宽约</w:t>
      </w:r>
      <w:r>
        <w:rPr>
          <w:rFonts w:hint="eastAsia" w:ascii="宋体" w:hAnsi="宋体" w:eastAsia="宋体" w:cs="宋体"/>
          <w:bCs/>
          <w:color w:val="auto"/>
          <w:sz w:val="24"/>
          <w:szCs w:val="24"/>
          <w:highlight w:val="none"/>
          <w:lang w:val="en-US" w:eastAsia="zh-CN"/>
        </w:rPr>
        <w:t>100</w:t>
      </w:r>
      <w:r>
        <w:rPr>
          <w:rFonts w:hint="eastAsia" w:ascii="宋体" w:hAnsi="宋体" w:eastAsia="宋体" w:cs="宋体"/>
          <w:bCs/>
          <w:color w:val="auto"/>
          <w:sz w:val="24"/>
          <w:szCs w:val="24"/>
          <w:highlight w:val="none"/>
        </w:rPr>
        <w:t>m，</w:t>
      </w:r>
      <w:r>
        <w:rPr>
          <w:rFonts w:hint="eastAsia" w:ascii="宋体" w:hAnsi="宋体" w:eastAsia="宋体" w:cs="宋体"/>
          <w:bCs/>
          <w:iCs/>
          <w:color w:val="auto"/>
          <w:sz w:val="24"/>
          <w:szCs w:val="24"/>
          <w:highlight w:val="none"/>
        </w:rPr>
        <w:t>现状采空区土地损毁面积约</w:t>
      </w:r>
      <w:r>
        <w:rPr>
          <w:rFonts w:hint="eastAsia" w:ascii="宋体" w:hAnsi="宋体" w:eastAsia="宋体" w:cs="宋体"/>
          <w:bCs/>
          <w:iCs/>
          <w:color w:val="auto"/>
          <w:sz w:val="24"/>
          <w:szCs w:val="24"/>
          <w:highlight w:val="none"/>
          <w:lang w:val="en-US" w:eastAsia="zh-CN"/>
        </w:rPr>
        <w:t>7.2531h</w:t>
      </w:r>
      <w:r>
        <w:rPr>
          <w:rFonts w:hint="eastAsia" w:ascii="宋体" w:hAnsi="宋体" w:eastAsia="宋体" w:cs="宋体"/>
          <w:bCs/>
          <w:iCs/>
          <w:color w:val="auto"/>
          <w:sz w:val="24"/>
          <w:szCs w:val="24"/>
          <w:highlight w:val="none"/>
        </w:rPr>
        <w:t>m</w:t>
      </w:r>
      <w:r>
        <w:rPr>
          <w:rFonts w:hint="eastAsia" w:ascii="宋体" w:hAnsi="宋体" w:eastAsia="宋体" w:cs="宋体"/>
          <w:bCs/>
          <w:iCs/>
          <w:color w:val="auto"/>
          <w:sz w:val="24"/>
          <w:szCs w:val="24"/>
          <w:highlight w:val="none"/>
          <w:vertAlign w:val="superscript"/>
        </w:rPr>
        <w:t>2</w:t>
      </w:r>
      <w:r>
        <w:rPr>
          <w:rFonts w:hint="eastAsia" w:ascii="宋体" w:hAnsi="宋体" w:eastAsia="宋体" w:cs="宋体"/>
          <w:color w:val="auto"/>
          <w:sz w:val="24"/>
          <w:szCs w:val="24"/>
          <w:highlight w:val="none"/>
          <w:lang w:val="en-US" w:eastAsia="zh-CN"/>
        </w:rPr>
        <w:t>，评估区现状下除分布有BW</w:t>
      </w:r>
      <w:r>
        <w:rPr>
          <w:rFonts w:hint="eastAsia" w:ascii="宋体" w:hAnsi="宋体" w:eastAsia="宋体" w:cs="宋体"/>
          <w:color w:val="auto"/>
          <w:sz w:val="24"/>
          <w:szCs w:val="24"/>
          <w:highlight w:val="none"/>
          <w:vertAlign w:val="subscript"/>
          <w:lang w:val="en-US" w:eastAsia="zh-CN"/>
        </w:rPr>
        <w:t>1</w:t>
      </w:r>
      <w:r>
        <w:rPr>
          <w:rFonts w:hint="eastAsia" w:ascii="宋体" w:hAnsi="宋体" w:eastAsia="宋体" w:cs="宋体"/>
          <w:color w:val="auto"/>
          <w:sz w:val="24"/>
          <w:szCs w:val="24"/>
          <w:highlight w:val="none"/>
          <w:lang w:val="en-US" w:eastAsia="zh-CN"/>
        </w:rPr>
        <w:t>、BW</w:t>
      </w:r>
      <w:r>
        <w:rPr>
          <w:rFonts w:hint="eastAsia" w:ascii="宋体" w:hAnsi="宋体" w:eastAsia="宋体" w:cs="宋体"/>
          <w:color w:val="auto"/>
          <w:sz w:val="24"/>
          <w:szCs w:val="24"/>
          <w:highlight w:val="none"/>
          <w:vertAlign w:val="subscript"/>
          <w:lang w:val="en-US" w:eastAsia="zh-CN"/>
        </w:rPr>
        <w:t>2</w:t>
      </w:r>
      <w:r>
        <w:rPr>
          <w:rFonts w:hint="eastAsia" w:ascii="宋体" w:hAnsi="宋体" w:eastAsia="宋体" w:cs="宋体"/>
          <w:color w:val="auto"/>
          <w:sz w:val="24"/>
          <w:szCs w:val="24"/>
          <w:highlight w:val="none"/>
          <w:lang w:val="en-US" w:eastAsia="zh-CN"/>
        </w:rPr>
        <w:t>不稳定斜坡外未发现地面沉降、滑坡、泥石流、地面塌陷、地裂缝等地质灾害分布。</w:t>
      </w:r>
      <w:r>
        <w:rPr>
          <w:rFonts w:hint="eastAsia" w:ascii="宋体" w:hAnsi="宋体" w:eastAsia="宋体" w:cs="宋体"/>
          <w:color w:val="auto"/>
          <w:sz w:val="24"/>
          <w:szCs w:val="24"/>
          <w:highlight w:val="none"/>
        </w:rPr>
        <w:t>矿山地质环境现状评估分区分为影响</w:t>
      </w:r>
      <w:r>
        <w:rPr>
          <w:rFonts w:hint="eastAsia" w:ascii="宋体" w:hAnsi="宋体" w:eastAsia="宋体" w:cs="宋体"/>
          <w:color w:val="auto"/>
          <w:sz w:val="24"/>
          <w:szCs w:val="24"/>
          <w:highlight w:val="none"/>
          <w:lang w:val="en-US" w:eastAsia="zh-CN"/>
        </w:rPr>
        <w:t>较轻</w:t>
      </w:r>
      <w:r>
        <w:rPr>
          <w:rFonts w:hint="eastAsia" w:ascii="宋体" w:hAnsi="宋体" w:eastAsia="宋体" w:cs="宋体"/>
          <w:color w:val="auto"/>
          <w:sz w:val="24"/>
          <w:szCs w:val="24"/>
          <w:highlight w:val="none"/>
        </w:rPr>
        <w:t>区（i</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roman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ii</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级</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区。</w:t>
      </w:r>
    </w:p>
    <w:p>
      <w:pPr>
        <w:pStyle w:val="4"/>
        <w:keepNext w:val="0"/>
        <w:keepLines w:val="0"/>
        <w:pageBreakBefore w:val="0"/>
        <w:widowControl w:val="0"/>
        <w:kinsoku/>
        <w:wordWrap/>
        <w:overflowPunct/>
        <w:topLinePunct w:val="0"/>
        <w:autoSpaceDE/>
        <w:autoSpaceDN/>
        <w:bidi w:val="0"/>
        <w:spacing w:after="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4、矿山</w:t>
      </w:r>
      <w:r>
        <w:rPr>
          <w:rFonts w:hint="eastAsia" w:ascii="宋体" w:hAnsi="宋体" w:eastAsia="宋体" w:cs="宋体"/>
          <w:color w:val="auto"/>
          <w:sz w:val="24"/>
          <w:szCs w:val="24"/>
          <w:highlight w:val="none"/>
          <w:lang w:val="en-US" w:eastAsia="zh-CN"/>
        </w:rPr>
        <w:t>在今后的采矿活动中将对边坡进行开挖，边坡开挖后形成的临空面失去侧向支撑力，引起岩体内部应力状态的变化，在坡脚和坡顶可能出现应力集中区和张应力区，当岩体应力超过岩体强度时，岩体产生破坏，边坡岩体向临空面方向发生变形、破坏，可能产生局部崩塌、垮塌等，危害采矿人员和设备的安全。其发生的可能性大，危害程度大，危险性大。矿山建设总体可能加剧、诱发、遭受的地质灾害对地质环境影响较严重</w:t>
      </w:r>
      <w:r>
        <w:rPr>
          <w:rFonts w:hint="eastAsia" w:ascii="宋体" w:hAnsi="宋体" w:eastAsia="宋体" w:cs="宋体"/>
          <w:color w:val="auto"/>
          <w:sz w:val="24"/>
          <w:szCs w:val="24"/>
          <w:highlight w:val="none"/>
        </w:rPr>
        <w:t>。矿业活动对含水层的影响和破坏较</w:t>
      </w:r>
      <w:r>
        <w:rPr>
          <w:rFonts w:hint="eastAsia" w:ascii="宋体" w:hAnsi="宋体" w:eastAsia="宋体" w:cs="宋体"/>
          <w:color w:val="auto"/>
          <w:sz w:val="24"/>
          <w:szCs w:val="24"/>
          <w:highlight w:val="none"/>
          <w:lang w:val="en-US" w:eastAsia="zh-CN"/>
        </w:rPr>
        <w:t>严重</w:t>
      </w:r>
      <w:r>
        <w:rPr>
          <w:rFonts w:hint="eastAsia" w:ascii="宋体" w:hAnsi="宋体" w:eastAsia="宋体" w:cs="宋体"/>
          <w:color w:val="auto"/>
          <w:sz w:val="24"/>
          <w:szCs w:val="24"/>
          <w:highlight w:val="none"/>
        </w:rPr>
        <w:t>。对地形地貌景观的影响严重。对水土</w:t>
      </w:r>
      <w:r>
        <w:rPr>
          <w:rFonts w:hint="eastAsia" w:ascii="宋体" w:hAnsi="宋体" w:eastAsia="宋体" w:cs="宋体"/>
          <w:color w:val="auto"/>
          <w:sz w:val="24"/>
          <w:szCs w:val="24"/>
          <w:highlight w:val="none"/>
          <w:lang w:val="en-US" w:eastAsia="zh-CN"/>
        </w:rPr>
        <w:t>环境</w:t>
      </w:r>
      <w:r>
        <w:rPr>
          <w:rFonts w:hint="eastAsia" w:ascii="宋体" w:hAnsi="宋体" w:eastAsia="宋体" w:cs="宋体"/>
          <w:color w:val="auto"/>
          <w:sz w:val="24"/>
          <w:szCs w:val="24"/>
          <w:highlight w:val="none"/>
        </w:rPr>
        <w:t>污染较</w:t>
      </w:r>
      <w:r>
        <w:rPr>
          <w:rFonts w:hint="eastAsia" w:ascii="宋体" w:hAnsi="宋体" w:eastAsia="宋体" w:cs="宋体"/>
          <w:color w:val="auto"/>
          <w:sz w:val="24"/>
          <w:szCs w:val="24"/>
          <w:highlight w:val="none"/>
          <w:lang w:val="en-US" w:eastAsia="zh-CN"/>
        </w:rPr>
        <w:t>严重</w:t>
      </w:r>
      <w:r>
        <w:rPr>
          <w:rFonts w:hint="eastAsia" w:ascii="宋体" w:hAnsi="宋体" w:eastAsia="宋体" w:cs="宋体"/>
          <w:color w:val="auto"/>
          <w:sz w:val="24"/>
          <w:szCs w:val="24"/>
          <w:highlight w:val="none"/>
        </w:rPr>
        <w:t>。将评估区划为预测矿山地质环境影响严重区（i）和影响较轻区（iii）二级二区</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5、</w:t>
      </w:r>
      <w:r>
        <w:rPr>
          <w:rFonts w:hint="eastAsia" w:ascii="宋体" w:hAnsi="宋体" w:eastAsia="宋体" w:cs="宋体"/>
          <w:color w:val="auto"/>
          <w:sz w:val="24"/>
          <w:szCs w:val="24"/>
          <w:highlight w:val="none"/>
        </w:rPr>
        <w:t>将评估区地质灾害危害性等级划分为地质灾害危险性</w:t>
      </w:r>
      <w:r>
        <w:rPr>
          <w:rFonts w:hint="eastAsia" w:ascii="宋体" w:hAnsi="宋体" w:eastAsia="宋体" w:cs="宋体"/>
          <w:color w:val="auto"/>
          <w:sz w:val="24"/>
          <w:szCs w:val="24"/>
          <w:highlight w:val="none"/>
          <w:lang w:val="en-US" w:eastAsia="zh-CN"/>
        </w:rPr>
        <w:t>大</w:t>
      </w:r>
      <w:r>
        <w:rPr>
          <w:rFonts w:hint="eastAsia" w:ascii="宋体" w:hAnsi="宋体" w:eastAsia="宋体" w:cs="宋体"/>
          <w:color w:val="auto"/>
          <w:sz w:val="24"/>
          <w:szCs w:val="24"/>
          <w:highlight w:val="none"/>
        </w:rPr>
        <w:t>区（Ⅰ）</w:t>
      </w:r>
      <w:r>
        <w:rPr>
          <w:rFonts w:hint="eastAsia" w:ascii="宋体" w:hAnsi="宋体" w:eastAsia="宋体" w:cs="宋体"/>
          <w:i w:val="0"/>
          <w:iCs w:val="0"/>
          <w:color w:val="auto"/>
          <w:kern w:val="0"/>
          <w:sz w:val="24"/>
          <w:szCs w:val="24"/>
          <w:highlight w:val="none"/>
          <w:u w:val="none"/>
          <w:lang w:val="en-US" w:eastAsia="zh-CN" w:bidi="ar"/>
        </w:rPr>
        <w:t>为矿业活动集中区；该区面积约0.125738km</w:t>
      </w:r>
      <w:r>
        <w:rPr>
          <w:rFonts w:hint="eastAsia" w:ascii="宋体" w:hAnsi="宋体" w:eastAsia="宋体" w:cs="宋体"/>
          <w:i w:val="0"/>
          <w:iCs w:val="0"/>
          <w:color w:val="auto"/>
          <w:kern w:val="0"/>
          <w:sz w:val="24"/>
          <w:szCs w:val="24"/>
          <w:highlight w:val="none"/>
          <w:u w:val="none"/>
          <w:vertAlign w:val="superscript"/>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，约占评估区总面积0.408838km</w:t>
      </w:r>
      <w:r>
        <w:rPr>
          <w:rFonts w:hint="eastAsia" w:ascii="宋体" w:hAnsi="宋体" w:eastAsia="宋体" w:cs="宋体"/>
          <w:i w:val="0"/>
          <w:iCs w:val="0"/>
          <w:color w:val="auto"/>
          <w:kern w:val="0"/>
          <w:sz w:val="24"/>
          <w:szCs w:val="24"/>
          <w:highlight w:val="none"/>
          <w:u w:val="none"/>
          <w:vertAlign w:val="superscript"/>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的30.75%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地质灾害危险性小区（Ⅲ）</w:t>
      </w:r>
      <w:r>
        <w:rPr>
          <w:rFonts w:hint="eastAsia" w:ascii="宋体" w:hAnsi="宋体" w:eastAsia="宋体" w:cs="宋体"/>
          <w:i w:val="0"/>
          <w:iCs w:val="0"/>
          <w:color w:val="auto"/>
          <w:kern w:val="0"/>
          <w:sz w:val="24"/>
          <w:szCs w:val="24"/>
          <w:highlight w:val="none"/>
          <w:u w:val="none"/>
          <w:lang w:val="en-US" w:eastAsia="zh-CN" w:bidi="ar"/>
        </w:rPr>
        <w:t>面积约0.2831km</w:t>
      </w:r>
      <w:r>
        <w:rPr>
          <w:rFonts w:hint="eastAsia" w:ascii="宋体" w:hAnsi="宋体" w:eastAsia="宋体" w:cs="宋体"/>
          <w:i w:val="0"/>
          <w:iCs w:val="0"/>
          <w:color w:val="auto"/>
          <w:kern w:val="0"/>
          <w:sz w:val="24"/>
          <w:szCs w:val="24"/>
          <w:highlight w:val="none"/>
          <w:u w:val="none"/>
          <w:vertAlign w:val="superscript"/>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，约占评估区总面积0.408838km</w:t>
      </w:r>
      <w:r>
        <w:rPr>
          <w:rFonts w:hint="eastAsia" w:ascii="宋体" w:hAnsi="宋体" w:eastAsia="宋体" w:cs="宋体"/>
          <w:i w:val="0"/>
          <w:iCs w:val="0"/>
          <w:color w:val="auto"/>
          <w:kern w:val="0"/>
          <w:sz w:val="24"/>
          <w:szCs w:val="24"/>
          <w:highlight w:val="none"/>
          <w:u w:val="none"/>
          <w:vertAlign w:val="superscript"/>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的69.25%</w:t>
      </w:r>
      <w:r>
        <w:rPr>
          <w:rFonts w:hint="eastAsia" w:ascii="宋体" w:hAnsi="宋体" w:eastAsia="宋体" w:cs="宋体"/>
          <w:color w:val="auto"/>
          <w:sz w:val="24"/>
          <w:szCs w:val="24"/>
          <w:highlight w:val="none"/>
        </w:rPr>
        <w:t>。矿山场地建设适宜性为基本适宜。</w:t>
      </w:r>
    </w:p>
    <w:p>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6、</w:t>
      </w:r>
      <w:r>
        <w:rPr>
          <w:rFonts w:hint="eastAsia" w:ascii="宋体" w:hAnsi="宋体" w:eastAsia="宋体" w:cs="宋体"/>
          <w:color w:val="auto"/>
          <w:sz w:val="24"/>
          <w:szCs w:val="24"/>
          <w:highlight w:val="none"/>
        </w:rPr>
        <w:t>矿山地质环境保护与恢复治理方案编制年限为</w:t>
      </w:r>
      <w:r>
        <w:rPr>
          <w:rFonts w:hint="eastAsia" w:ascii="宋体" w:hAnsi="宋体" w:eastAsia="宋体" w:cs="宋体"/>
          <w:color w:val="auto"/>
          <w:sz w:val="24"/>
          <w:szCs w:val="24"/>
          <w:highlight w:val="none"/>
          <w:lang w:val="en-US" w:eastAsia="zh-CN"/>
        </w:rPr>
        <w:t>22.3</w:t>
      </w:r>
      <w:r>
        <w:rPr>
          <w:rFonts w:hint="eastAsia" w:ascii="宋体" w:hAnsi="宋体" w:eastAsia="宋体" w:cs="宋体"/>
          <w:color w:val="auto"/>
          <w:sz w:val="24"/>
          <w:szCs w:val="24"/>
          <w:highlight w:val="none"/>
        </w:rPr>
        <w:t>年，方案的适用年限为</w:t>
      </w:r>
      <w:r>
        <w:rPr>
          <w:rFonts w:hint="eastAsia" w:ascii="宋体" w:hAnsi="宋体" w:eastAsia="宋体" w:cs="宋体"/>
          <w:color w:val="auto"/>
          <w:sz w:val="24"/>
          <w:szCs w:val="24"/>
          <w:highlight w:val="none"/>
          <w:lang w:val="en-US" w:eastAsia="zh-CN"/>
        </w:rPr>
        <w:t>5年</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7、矿山地质环境保护与恢复治理划分为重点防治区（</w:t>
      </w:r>
      <w:r>
        <w:rPr>
          <w:rFonts w:hint="eastAsia" w:ascii="宋体" w:hAnsi="宋体" w:eastAsia="宋体" w:cs="宋体"/>
          <w:color w:val="auto"/>
          <w:sz w:val="24"/>
          <w:szCs w:val="24"/>
          <w:highlight w:val="none"/>
          <w:lang w:val="en-US" w:eastAsia="zh-CN"/>
        </w:rPr>
        <w:t>A</w:t>
      </w:r>
      <w:r>
        <w:rPr>
          <w:rFonts w:hint="eastAsia" w:ascii="宋体" w:hAnsi="宋体" w:eastAsia="宋体" w:cs="宋体"/>
          <w:color w:val="auto"/>
          <w:sz w:val="24"/>
          <w:szCs w:val="24"/>
          <w:highlight w:val="none"/>
        </w:rPr>
        <w:t>）、一般防治区（C）。</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8、工程措施：开采边坡挡土埂修建；</w:t>
      </w:r>
      <w:r>
        <w:rPr>
          <w:rFonts w:hint="eastAsia" w:ascii="宋体" w:hAnsi="宋体" w:eastAsia="宋体" w:cs="宋体"/>
          <w:color w:val="auto"/>
          <w:sz w:val="24"/>
          <w:szCs w:val="24"/>
          <w:highlight w:val="none"/>
          <w:lang w:eastAsia="zh-CN"/>
        </w:rPr>
        <w:t>清理边坡危岩；矿山截洪沟</w:t>
      </w:r>
      <w:r>
        <w:rPr>
          <w:rFonts w:hint="eastAsia" w:ascii="宋体" w:hAnsi="宋体" w:eastAsia="宋体" w:cs="宋体"/>
          <w:color w:val="auto"/>
          <w:sz w:val="24"/>
          <w:szCs w:val="24"/>
          <w:highlight w:val="none"/>
        </w:rPr>
        <w:t>修建；</w:t>
      </w:r>
      <w:r>
        <w:rPr>
          <w:rFonts w:hint="eastAsia" w:ascii="宋体" w:hAnsi="宋体" w:eastAsia="宋体" w:cs="宋体"/>
          <w:color w:val="auto"/>
          <w:sz w:val="24"/>
          <w:szCs w:val="24"/>
          <w:highlight w:val="none"/>
          <w:lang w:eastAsia="zh-CN"/>
        </w:rPr>
        <w:t>竖立</w:t>
      </w:r>
      <w:r>
        <w:rPr>
          <w:rFonts w:hint="eastAsia" w:ascii="宋体" w:hAnsi="宋体" w:eastAsia="宋体" w:cs="宋体"/>
          <w:color w:val="auto"/>
          <w:sz w:val="24"/>
          <w:szCs w:val="24"/>
          <w:highlight w:val="none"/>
        </w:rPr>
        <w:t>安全警示牌；设置监测点。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、本矿山地质环境保护与恢复治理方案于方案编制年限（</w:t>
      </w:r>
      <w:r>
        <w:rPr>
          <w:rFonts w:hint="eastAsia" w:ascii="宋体" w:hAnsi="宋体" w:eastAsia="宋体" w:cs="宋体"/>
          <w:color w:val="auto"/>
          <w:sz w:val="24"/>
          <w:szCs w:val="24"/>
          <w:highlight w:val="none"/>
          <w:lang w:val="en-US" w:eastAsia="zh-CN"/>
        </w:rPr>
        <w:t>19.3</w:t>
      </w:r>
      <w:r>
        <w:rPr>
          <w:rFonts w:hint="eastAsia" w:ascii="宋体" w:hAnsi="宋体" w:eastAsia="宋体" w:cs="宋体"/>
          <w:color w:val="auto"/>
          <w:sz w:val="24"/>
          <w:szCs w:val="24"/>
          <w:highlight w:val="none"/>
        </w:rPr>
        <w:t>年）内估算静态总投资</w:t>
      </w:r>
      <w:r>
        <w:rPr>
          <w:rFonts w:hint="eastAsia" w:ascii="宋体" w:hAnsi="宋体" w:eastAsia="宋体" w:cs="宋体"/>
          <w:color w:val="auto"/>
          <w:sz w:val="24"/>
          <w:szCs w:val="24"/>
          <w:highlight w:val="none"/>
          <w:lang w:val="en-US" w:eastAsia="zh-CN"/>
        </w:rPr>
        <w:t>121.97万</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，动态投资为149.96万元</w:t>
      </w:r>
      <w:r>
        <w:rPr>
          <w:rFonts w:hint="eastAsia" w:ascii="宋体" w:hAnsi="宋体" w:eastAsia="宋体" w:cs="宋体"/>
          <w:color w:val="auto"/>
          <w:sz w:val="24"/>
          <w:szCs w:val="24"/>
          <w:highlight w:val="none"/>
          <w:lang w:eastAsia="zh-CN"/>
        </w:rPr>
        <w:t>。</w:t>
      </w:r>
    </w:p>
    <w:p>
      <w:pPr>
        <w:pStyle w:val="14"/>
        <w:spacing w:line="360" w:lineRule="auto"/>
        <w:ind w:firstLine="480"/>
        <w:rPr>
          <w:rFonts w:ascii="宋体" w:hAnsi="宋体" w:eastAsia="宋体"/>
          <w:sz w:val="24"/>
        </w:rPr>
      </w:pPr>
      <w:bookmarkStart w:id="17" w:name="_Toc91279185"/>
      <w:bookmarkStart w:id="18" w:name="_Toc505786909"/>
      <w:bookmarkStart w:id="19" w:name="_Toc160439646"/>
      <w:bookmarkStart w:id="20" w:name="_Toc505786003"/>
      <w:bookmarkStart w:id="21" w:name="_Toc3364229"/>
      <w:r>
        <w:rPr>
          <w:rFonts w:hint="eastAsia" w:ascii="宋体" w:hAnsi="宋体" w:eastAsia="宋体"/>
          <w:sz w:val="24"/>
        </w:rPr>
        <w:t>（二）土地复垦结论</w:t>
      </w:r>
      <w:bookmarkEnd w:id="17"/>
      <w:bookmarkEnd w:id="18"/>
      <w:bookmarkEnd w:id="19"/>
      <w:bookmarkEnd w:id="20"/>
      <w:bookmarkEnd w:id="21"/>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rPr>
        <w:t>1、本项目</w:t>
      </w:r>
      <w:r>
        <w:rPr>
          <w:rFonts w:hint="eastAsia" w:ascii="宋体" w:hAnsi="宋体" w:eastAsia="宋体" w:cs="宋体"/>
          <w:color w:val="auto"/>
          <w:sz w:val="24"/>
          <w:szCs w:val="24"/>
          <w:highlight w:val="none"/>
          <w:lang w:val="en-US" w:eastAsia="zh-CN"/>
        </w:rPr>
        <w:t>为变更矿山，现状下已形成较大采空区，矿山辅助设施及采剥面损毁了大量土地，矿山</w:t>
      </w:r>
      <w:r>
        <w:rPr>
          <w:rFonts w:hint="eastAsia" w:ascii="宋体" w:hAnsi="宋体" w:eastAsia="宋体" w:cs="宋体"/>
          <w:color w:val="auto"/>
          <w:sz w:val="24"/>
          <w:szCs w:val="24"/>
          <w:highlight w:val="none"/>
        </w:rPr>
        <w:t>已损毁土地面积</w:t>
      </w:r>
      <w:r>
        <w:rPr>
          <w:rFonts w:hint="eastAsia" w:ascii="宋体" w:hAnsi="宋体" w:eastAsia="宋体" w:cs="宋体"/>
          <w:color w:val="auto"/>
          <w:sz w:val="24"/>
          <w:szCs w:val="24"/>
          <w:highlight w:val="none"/>
          <w:lang w:val="en-US" w:eastAsia="zh-CN"/>
        </w:rPr>
        <w:t>7.8196h</w:t>
      </w:r>
      <w:r>
        <w:rPr>
          <w:rFonts w:hint="eastAsia" w:ascii="宋体" w:hAnsi="宋体" w:eastAsia="宋体" w:cs="宋体"/>
          <w:color w:val="auto"/>
          <w:sz w:val="24"/>
          <w:szCs w:val="24"/>
          <w:highlight w:val="none"/>
        </w:rPr>
        <w:t>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，其中旱地</w:t>
      </w:r>
      <w:r>
        <w:rPr>
          <w:rFonts w:hint="eastAsia" w:ascii="宋体" w:hAnsi="宋体" w:eastAsia="宋体" w:cs="宋体"/>
          <w:color w:val="auto"/>
          <w:sz w:val="24"/>
          <w:szCs w:val="24"/>
          <w:highlight w:val="none"/>
          <w:lang w:val="en-US" w:eastAsia="zh-CN"/>
        </w:rPr>
        <w:t>0.01</w:t>
      </w:r>
      <w:r>
        <w:rPr>
          <w:rFonts w:hint="eastAsia" w:ascii="宋体" w:hAnsi="宋体" w:eastAsia="宋体" w:cs="宋体"/>
          <w:color w:val="auto"/>
          <w:sz w:val="24"/>
          <w:szCs w:val="24"/>
          <w:highlight w:val="none"/>
        </w:rPr>
        <w:t>hm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灌木</w:t>
      </w:r>
      <w:r>
        <w:rPr>
          <w:rFonts w:hint="eastAsia" w:ascii="宋体" w:hAnsi="宋体" w:eastAsia="宋体" w:cs="宋体"/>
          <w:color w:val="auto"/>
          <w:sz w:val="24"/>
          <w:szCs w:val="24"/>
          <w:highlight w:val="none"/>
        </w:rPr>
        <w:t>林地</w:t>
      </w:r>
      <w:r>
        <w:rPr>
          <w:rFonts w:hint="eastAsia" w:ascii="宋体" w:hAnsi="宋体" w:eastAsia="宋体" w:cs="宋体"/>
          <w:color w:val="auto"/>
          <w:sz w:val="24"/>
          <w:szCs w:val="24"/>
          <w:highlight w:val="none"/>
          <w:lang w:val="en-US" w:eastAsia="zh-CN"/>
        </w:rPr>
        <w:t>0.3701</w:t>
      </w:r>
      <w:r>
        <w:rPr>
          <w:rFonts w:hint="eastAsia" w:ascii="宋体" w:hAnsi="宋体" w:eastAsia="宋体" w:cs="宋体"/>
          <w:color w:val="auto"/>
          <w:sz w:val="24"/>
          <w:szCs w:val="24"/>
          <w:highlight w:val="none"/>
        </w:rPr>
        <w:t>hm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vertAlign w:val="baseline"/>
          <w:lang w:eastAsia="zh-CN"/>
        </w:rPr>
        <w:t>、</w:t>
      </w:r>
      <w:r>
        <w:rPr>
          <w:rFonts w:hint="eastAsia" w:ascii="宋体" w:hAnsi="宋体" w:eastAsia="宋体" w:cs="宋体"/>
          <w:color w:val="auto"/>
          <w:sz w:val="24"/>
          <w:szCs w:val="24"/>
          <w:highlight w:val="none"/>
          <w:lang w:eastAsia="zh-CN"/>
        </w:rPr>
        <w:t>采矿用地</w:t>
      </w:r>
      <w:r>
        <w:rPr>
          <w:rFonts w:hint="eastAsia" w:ascii="宋体" w:hAnsi="宋体" w:eastAsia="宋体" w:cs="宋体"/>
          <w:color w:val="auto"/>
          <w:sz w:val="24"/>
          <w:szCs w:val="24"/>
          <w:highlight w:val="none"/>
          <w:lang w:val="en-US" w:eastAsia="zh-CN"/>
        </w:rPr>
        <w:t>7.3292</w:t>
      </w:r>
      <w:r>
        <w:rPr>
          <w:rFonts w:hint="eastAsia" w:ascii="宋体" w:hAnsi="宋体" w:eastAsia="宋体" w:cs="宋体"/>
          <w:color w:val="auto"/>
          <w:sz w:val="24"/>
          <w:szCs w:val="24"/>
          <w:highlight w:val="none"/>
        </w:rPr>
        <w:t>hm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vertAlign w:val="baseline"/>
          <w:lang w:eastAsia="zh-CN"/>
        </w:rPr>
        <w:t>、</w:t>
      </w:r>
      <w:r>
        <w:rPr>
          <w:rFonts w:hint="eastAsia" w:ascii="宋体" w:hAnsi="宋体" w:eastAsia="宋体" w:cs="宋体"/>
          <w:color w:val="auto"/>
          <w:sz w:val="24"/>
          <w:szCs w:val="24"/>
          <w:highlight w:val="none"/>
          <w:lang w:val="en-US" w:eastAsia="zh-CN"/>
        </w:rPr>
        <w:t>公路用地0.1103</w:t>
      </w:r>
      <w:r>
        <w:rPr>
          <w:rFonts w:hint="eastAsia" w:ascii="宋体" w:hAnsi="宋体" w:eastAsia="宋体" w:cs="宋体"/>
          <w:color w:val="auto"/>
          <w:sz w:val="24"/>
          <w:szCs w:val="24"/>
          <w:highlight w:val="none"/>
        </w:rPr>
        <w:t>hm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vertAlign w:val="baseline"/>
          <w:lang w:eastAsia="zh-CN"/>
        </w:rPr>
        <w:t>。拟损毁土地面积</w:t>
      </w:r>
      <w:r>
        <w:rPr>
          <w:rFonts w:hint="eastAsia" w:ascii="宋体" w:hAnsi="宋体" w:eastAsia="宋体" w:cs="宋体"/>
          <w:color w:val="auto"/>
          <w:sz w:val="24"/>
          <w:szCs w:val="24"/>
          <w:highlight w:val="none"/>
          <w:vertAlign w:val="baseline"/>
          <w:lang w:val="en-US" w:eastAsia="zh-CN"/>
        </w:rPr>
        <w:t>4.8356h</w:t>
      </w:r>
      <w:r>
        <w:rPr>
          <w:rFonts w:hint="eastAsia" w:ascii="宋体" w:hAnsi="宋体" w:eastAsia="宋体" w:cs="宋体"/>
          <w:color w:val="auto"/>
          <w:sz w:val="24"/>
          <w:szCs w:val="24"/>
          <w:highlight w:val="none"/>
          <w:vertAlign w:val="baseline"/>
          <w:lang w:eastAsia="zh-CN"/>
        </w:rPr>
        <w:t>m</w:t>
      </w:r>
      <w:r>
        <w:rPr>
          <w:rFonts w:hint="eastAsia" w:ascii="宋体" w:hAnsi="宋体" w:eastAsia="宋体" w:cs="宋体"/>
          <w:color w:val="auto"/>
          <w:sz w:val="24"/>
          <w:szCs w:val="24"/>
          <w:highlight w:val="none"/>
          <w:vertAlign w:val="superscript"/>
          <w:lang w:eastAsia="zh-CN"/>
        </w:rPr>
        <w:t>2</w:t>
      </w:r>
      <w:r>
        <w:rPr>
          <w:rFonts w:hint="eastAsia" w:ascii="宋体" w:hAnsi="宋体" w:eastAsia="宋体" w:cs="宋体"/>
          <w:color w:val="auto"/>
          <w:sz w:val="24"/>
          <w:szCs w:val="24"/>
          <w:highlight w:val="none"/>
          <w:vertAlign w:val="baseline"/>
          <w:lang w:eastAsia="zh-CN"/>
        </w:rPr>
        <w:t>，其中旱地</w:t>
      </w:r>
      <w:r>
        <w:rPr>
          <w:rFonts w:hint="eastAsia" w:ascii="宋体" w:hAnsi="宋体" w:eastAsia="宋体" w:cs="宋体"/>
          <w:color w:val="auto"/>
          <w:sz w:val="24"/>
          <w:szCs w:val="24"/>
          <w:highlight w:val="none"/>
          <w:vertAlign w:val="baseline"/>
          <w:lang w:val="en-US" w:eastAsia="zh-CN"/>
        </w:rPr>
        <w:t>0.8819</w:t>
      </w:r>
      <w:r>
        <w:rPr>
          <w:rFonts w:hint="eastAsia" w:ascii="宋体" w:hAnsi="宋体" w:eastAsia="宋体" w:cs="宋体"/>
          <w:color w:val="auto"/>
          <w:sz w:val="24"/>
          <w:szCs w:val="24"/>
          <w:highlight w:val="none"/>
          <w:vertAlign w:val="baseline"/>
          <w:lang w:eastAsia="zh-CN"/>
        </w:rPr>
        <w:t>hm</w:t>
      </w:r>
      <w:r>
        <w:rPr>
          <w:rFonts w:hint="eastAsia" w:ascii="宋体" w:hAnsi="宋体" w:eastAsia="宋体" w:cs="宋体"/>
          <w:color w:val="auto"/>
          <w:sz w:val="24"/>
          <w:szCs w:val="24"/>
          <w:highlight w:val="none"/>
          <w:vertAlign w:val="superscript"/>
          <w:lang w:eastAsia="zh-CN"/>
        </w:rPr>
        <w:t>2</w:t>
      </w:r>
      <w:r>
        <w:rPr>
          <w:rFonts w:hint="eastAsia" w:ascii="宋体" w:hAnsi="宋体" w:eastAsia="宋体" w:cs="宋体"/>
          <w:color w:val="auto"/>
          <w:sz w:val="24"/>
          <w:szCs w:val="24"/>
          <w:highlight w:val="none"/>
          <w:vertAlign w:val="baseline"/>
          <w:lang w:eastAsia="zh-CN"/>
        </w:rPr>
        <w:t>、</w:t>
      </w:r>
      <w:r>
        <w:rPr>
          <w:rFonts w:hint="eastAsia" w:ascii="宋体" w:hAnsi="宋体" w:eastAsia="宋体" w:cs="宋体"/>
          <w:color w:val="auto"/>
          <w:sz w:val="24"/>
          <w:szCs w:val="24"/>
          <w:highlight w:val="none"/>
          <w:vertAlign w:val="baseline"/>
          <w:lang w:val="en-US" w:eastAsia="zh-CN"/>
        </w:rPr>
        <w:t>乔木林地</w:t>
      </w:r>
      <w:r>
        <w:rPr>
          <w:rFonts w:hint="eastAsia" w:ascii="宋体" w:hAnsi="宋体" w:eastAsia="宋体" w:cs="宋体"/>
          <w:color w:val="auto"/>
          <w:sz w:val="24"/>
          <w:szCs w:val="24"/>
          <w:highlight w:val="none"/>
          <w:vertAlign w:val="baseline"/>
          <w:lang w:eastAsia="zh-CN"/>
        </w:rPr>
        <w:t>（</w:t>
      </w:r>
      <w:r>
        <w:rPr>
          <w:rFonts w:hint="eastAsia" w:ascii="宋体" w:hAnsi="宋体" w:eastAsia="宋体" w:cs="宋体"/>
          <w:color w:val="auto"/>
          <w:sz w:val="24"/>
          <w:szCs w:val="24"/>
          <w:highlight w:val="none"/>
          <w:vertAlign w:val="baseline"/>
          <w:lang w:val="en-US" w:eastAsia="zh-CN"/>
        </w:rPr>
        <w:t>0301</w:t>
      </w:r>
      <w:r>
        <w:rPr>
          <w:rFonts w:hint="eastAsia" w:ascii="宋体" w:hAnsi="宋体" w:eastAsia="宋体" w:cs="宋体"/>
          <w:color w:val="auto"/>
          <w:sz w:val="24"/>
          <w:szCs w:val="24"/>
          <w:highlight w:val="none"/>
          <w:vertAlign w:val="baseline"/>
          <w:lang w:eastAsia="zh-CN"/>
        </w:rPr>
        <w:t>）</w:t>
      </w:r>
      <w:r>
        <w:rPr>
          <w:rFonts w:hint="eastAsia" w:ascii="宋体" w:hAnsi="宋体" w:eastAsia="宋体" w:cs="宋体"/>
          <w:color w:val="auto"/>
          <w:sz w:val="24"/>
          <w:szCs w:val="24"/>
          <w:highlight w:val="none"/>
          <w:vertAlign w:val="baseline"/>
          <w:lang w:val="en-US" w:eastAsia="zh-CN"/>
        </w:rPr>
        <w:t>0.9074</w:t>
      </w:r>
      <w:r>
        <w:rPr>
          <w:rFonts w:hint="eastAsia" w:ascii="宋体" w:hAnsi="宋体" w:eastAsia="宋体" w:cs="宋体"/>
          <w:color w:val="auto"/>
          <w:sz w:val="24"/>
          <w:szCs w:val="24"/>
          <w:highlight w:val="none"/>
          <w:vertAlign w:val="baseline"/>
          <w:lang w:eastAsia="zh-CN"/>
        </w:rPr>
        <w:t>hm</w:t>
      </w:r>
      <w:r>
        <w:rPr>
          <w:rFonts w:hint="eastAsia" w:ascii="宋体" w:hAnsi="宋体" w:eastAsia="宋体" w:cs="宋体"/>
          <w:color w:val="auto"/>
          <w:sz w:val="24"/>
          <w:szCs w:val="24"/>
          <w:highlight w:val="none"/>
          <w:vertAlign w:val="superscript"/>
          <w:lang w:eastAsia="zh-CN"/>
        </w:rPr>
        <w:t>2</w:t>
      </w:r>
      <w:r>
        <w:rPr>
          <w:rFonts w:hint="eastAsia" w:ascii="宋体" w:hAnsi="宋体" w:eastAsia="宋体" w:cs="宋体"/>
          <w:color w:val="auto"/>
          <w:sz w:val="24"/>
          <w:szCs w:val="24"/>
          <w:highlight w:val="none"/>
          <w:vertAlign w:val="baseline"/>
          <w:lang w:eastAsia="zh-CN"/>
        </w:rPr>
        <w:t>、灌木林地</w:t>
      </w:r>
      <w:r>
        <w:rPr>
          <w:rFonts w:hint="eastAsia" w:ascii="宋体" w:hAnsi="宋体" w:eastAsia="宋体" w:cs="宋体"/>
          <w:color w:val="auto"/>
          <w:sz w:val="24"/>
          <w:szCs w:val="24"/>
          <w:highlight w:val="none"/>
          <w:vertAlign w:val="baseline"/>
          <w:lang w:val="en-US" w:eastAsia="zh-CN"/>
        </w:rPr>
        <w:t>3.0225</w:t>
      </w:r>
      <w:r>
        <w:rPr>
          <w:rFonts w:hint="eastAsia" w:ascii="宋体" w:hAnsi="宋体" w:eastAsia="宋体" w:cs="宋体"/>
          <w:color w:val="auto"/>
          <w:sz w:val="24"/>
          <w:szCs w:val="24"/>
          <w:highlight w:val="none"/>
          <w:vertAlign w:val="baseline"/>
          <w:lang w:eastAsia="zh-CN"/>
        </w:rPr>
        <w:t>hm</w:t>
      </w:r>
      <w:r>
        <w:rPr>
          <w:rFonts w:hint="eastAsia" w:ascii="宋体" w:hAnsi="宋体" w:eastAsia="宋体" w:cs="宋体"/>
          <w:color w:val="auto"/>
          <w:sz w:val="24"/>
          <w:szCs w:val="24"/>
          <w:highlight w:val="none"/>
          <w:vertAlign w:val="superscript"/>
          <w:lang w:eastAsia="zh-CN"/>
        </w:rPr>
        <w:t>2</w:t>
      </w:r>
      <w:r>
        <w:rPr>
          <w:rFonts w:hint="eastAsia" w:ascii="宋体" w:hAnsi="宋体" w:eastAsia="宋体" w:cs="宋体"/>
          <w:color w:val="auto"/>
          <w:sz w:val="24"/>
          <w:szCs w:val="24"/>
          <w:highlight w:val="none"/>
          <w:vertAlign w:val="baseline"/>
          <w:lang w:eastAsia="zh-CN"/>
        </w:rPr>
        <w:t>、</w:t>
      </w:r>
      <w:r>
        <w:rPr>
          <w:rFonts w:hint="eastAsia" w:ascii="宋体" w:hAnsi="宋体" w:eastAsia="宋体" w:cs="宋体"/>
          <w:color w:val="auto"/>
          <w:sz w:val="24"/>
          <w:szCs w:val="24"/>
          <w:highlight w:val="none"/>
          <w:vertAlign w:val="baseline"/>
          <w:lang w:val="en-US" w:eastAsia="zh-CN"/>
        </w:rPr>
        <w:t>公路用地0.0238</w:t>
      </w:r>
      <w:r>
        <w:rPr>
          <w:rFonts w:hint="eastAsia" w:ascii="宋体" w:hAnsi="宋体" w:eastAsia="宋体" w:cs="宋体"/>
          <w:color w:val="auto"/>
          <w:sz w:val="24"/>
          <w:szCs w:val="24"/>
          <w:highlight w:val="none"/>
          <w:vertAlign w:val="baseline"/>
          <w:lang w:eastAsia="zh-CN"/>
        </w:rPr>
        <w:t>hm</w:t>
      </w:r>
      <w:r>
        <w:rPr>
          <w:rFonts w:hint="eastAsia" w:ascii="宋体" w:hAnsi="宋体" w:eastAsia="宋体" w:cs="宋体"/>
          <w:color w:val="auto"/>
          <w:sz w:val="24"/>
          <w:szCs w:val="24"/>
          <w:highlight w:val="none"/>
          <w:vertAlign w:val="superscript"/>
          <w:lang w:eastAsia="zh-CN"/>
        </w:rPr>
        <w:t>2</w:t>
      </w:r>
      <w:r>
        <w:rPr>
          <w:rFonts w:hint="eastAsia" w:ascii="宋体" w:hAnsi="宋体" w:eastAsia="宋体" w:cs="宋体"/>
          <w:color w:val="auto"/>
          <w:sz w:val="24"/>
          <w:szCs w:val="24"/>
          <w:highlight w:val="none"/>
          <w:vertAlign w:val="baseline"/>
          <w:lang w:val="en-US" w:eastAsia="zh-CN"/>
        </w:rPr>
        <w:t>。</w:t>
      </w:r>
      <w:r>
        <w:rPr>
          <w:rFonts w:hint="eastAsia" w:ascii="宋体" w:hAnsi="宋体" w:eastAsia="宋体" w:cs="宋体"/>
          <w:color w:val="auto"/>
          <w:sz w:val="24"/>
          <w:szCs w:val="24"/>
          <w:highlight w:val="none"/>
          <w:vertAlign w:val="baseline"/>
          <w:lang w:eastAsia="zh-CN"/>
        </w:rPr>
        <w:t>涉及土地权属为</w:t>
      </w:r>
      <w:r>
        <w:rPr>
          <w:rFonts w:hint="eastAsia" w:ascii="宋体" w:hAnsi="宋体" w:eastAsia="宋体" w:cs="宋体"/>
          <w:color w:val="auto"/>
          <w:sz w:val="24"/>
          <w:szCs w:val="24"/>
          <w:highlight w:val="none"/>
          <w:vertAlign w:val="baseline"/>
          <w:lang w:val="en-US" w:eastAsia="zh-CN"/>
        </w:rPr>
        <w:t>宝山镇摩布</w:t>
      </w:r>
      <w:r>
        <w:rPr>
          <w:rFonts w:hint="eastAsia" w:ascii="宋体" w:hAnsi="宋体" w:eastAsia="宋体" w:cs="宋体"/>
          <w:color w:val="auto"/>
          <w:sz w:val="24"/>
          <w:szCs w:val="24"/>
          <w:highlight w:val="none"/>
          <w:vertAlign w:val="baseline"/>
          <w:lang w:eastAsia="zh-CN"/>
        </w:rPr>
        <w:t>村民委员会。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2、本次编写的矿山地质环境保护与土地复垦方案编制年限为</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生产</w:t>
      </w:r>
      <w:r>
        <w:rPr>
          <w:rFonts w:hint="eastAsia" w:ascii="宋体" w:hAnsi="宋体" w:eastAsia="宋体" w:cs="宋体"/>
          <w:color w:val="auto"/>
          <w:sz w:val="24"/>
          <w:szCs w:val="24"/>
          <w:highlight w:val="none"/>
        </w:rPr>
        <w:t>年限为</w:t>
      </w:r>
      <w:r>
        <w:rPr>
          <w:rFonts w:hint="eastAsia" w:ascii="宋体" w:hAnsi="宋体" w:eastAsia="宋体" w:cs="宋体"/>
          <w:color w:val="auto"/>
          <w:sz w:val="24"/>
          <w:szCs w:val="24"/>
          <w:highlight w:val="none"/>
          <w:lang w:val="en-US" w:eastAsia="zh-CN"/>
        </w:rPr>
        <w:t>19.3年</w:t>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03</w:t>
      </w:r>
      <w:r>
        <w:rPr>
          <w:rFonts w:hint="eastAsia" w:ascii="宋体" w:hAnsi="宋体" w:eastAsia="宋体" w:cs="宋体"/>
          <w:color w:val="auto"/>
          <w:sz w:val="24"/>
          <w:szCs w:val="24"/>
          <w:highlight w:val="none"/>
        </w:rPr>
        <w:t>月至20</w:t>
      </w:r>
      <w:r>
        <w:rPr>
          <w:rFonts w:hint="eastAsia" w:ascii="宋体" w:hAnsi="宋体" w:eastAsia="宋体" w:cs="宋体"/>
          <w:color w:val="auto"/>
          <w:sz w:val="24"/>
          <w:szCs w:val="24"/>
          <w:highlight w:val="none"/>
          <w:lang w:val="en-US" w:eastAsia="zh-CN"/>
        </w:rPr>
        <w:t>43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3、本方案</w:t>
      </w:r>
      <w:r>
        <w:rPr>
          <w:rFonts w:hint="eastAsia" w:ascii="宋体" w:hAnsi="宋体" w:eastAsia="宋体" w:cs="宋体"/>
          <w:color w:val="auto"/>
          <w:sz w:val="24"/>
          <w:szCs w:val="24"/>
          <w:highlight w:val="none"/>
          <w:lang w:val="en-US" w:eastAsia="zh-CN"/>
        </w:rPr>
        <w:t>拟</w:t>
      </w:r>
      <w:r>
        <w:rPr>
          <w:rFonts w:hint="eastAsia" w:ascii="宋体" w:hAnsi="宋体" w:eastAsia="宋体" w:cs="宋体"/>
          <w:color w:val="auto"/>
          <w:sz w:val="24"/>
          <w:szCs w:val="24"/>
          <w:highlight w:val="none"/>
          <w:lang w:eastAsia="zh-CN"/>
        </w:rPr>
        <w:t>损毁</w:t>
      </w:r>
      <w:r>
        <w:rPr>
          <w:rFonts w:hint="eastAsia" w:ascii="宋体" w:hAnsi="宋体" w:eastAsia="宋体" w:cs="宋体"/>
          <w:color w:val="auto"/>
          <w:sz w:val="24"/>
          <w:szCs w:val="24"/>
          <w:highlight w:val="none"/>
        </w:rPr>
        <w:t>土地面积</w:t>
      </w:r>
      <w:r>
        <w:rPr>
          <w:rFonts w:hint="eastAsia" w:ascii="宋体" w:hAnsi="宋体" w:eastAsia="宋体" w:cs="宋体"/>
          <w:color w:val="auto"/>
          <w:sz w:val="24"/>
          <w:szCs w:val="24"/>
          <w:highlight w:val="none"/>
          <w:lang w:val="en-US" w:eastAsia="zh-CN"/>
        </w:rPr>
        <w:t>12.6552h</w:t>
      </w:r>
      <w:r>
        <w:rPr>
          <w:rFonts w:hint="eastAsia" w:ascii="宋体" w:hAnsi="宋体" w:eastAsia="宋体" w:cs="宋体"/>
          <w:color w:val="auto"/>
          <w:sz w:val="24"/>
          <w:szCs w:val="24"/>
          <w:highlight w:val="none"/>
        </w:rPr>
        <w:t>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待矿山闭采后，损毁土地均应复垦，但根据复垦后的实际情况，将部分矿山道路保留作为农耕道路（0.1103hm</w:t>
      </w:r>
      <w:r>
        <w:rPr>
          <w:rFonts w:hint="eastAsia" w:ascii="宋体" w:hAnsi="宋体" w:eastAsia="宋体" w:cs="宋体"/>
          <w:color w:val="auto"/>
          <w:sz w:val="24"/>
          <w:szCs w:val="24"/>
          <w:highlight w:val="none"/>
          <w:vertAlign w:val="superscript"/>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因此，</w:t>
      </w:r>
      <w:r>
        <w:rPr>
          <w:rFonts w:hint="eastAsia" w:ascii="宋体" w:hAnsi="宋体" w:eastAsia="宋体" w:cs="宋体"/>
          <w:color w:val="auto"/>
          <w:sz w:val="24"/>
          <w:szCs w:val="24"/>
          <w:highlight w:val="none"/>
          <w:lang w:val="en-US" w:eastAsia="zh-CN"/>
        </w:rPr>
        <w:t>最终</w:t>
      </w:r>
      <w:r>
        <w:rPr>
          <w:rFonts w:hint="eastAsia" w:ascii="宋体" w:hAnsi="宋体" w:eastAsia="宋体" w:cs="宋体"/>
          <w:color w:val="auto"/>
          <w:sz w:val="24"/>
          <w:szCs w:val="24"/>
          <w:highlight w:val="none"/>
        </w:rPr>
        <w:t>复垦责任范围面积为</w:t>
      </w:r>
      <w:r>
        <w:rPr>
          <w:rFonts w:hint="eastAsia" w:ascii="宋体" w:hAnsi="宋体" w:eastAsia="宋体" w:cs="宋体"/>
          <w:color w:val="auto"/>
          <w:sz w:val="24"/>
          <w:szCs w:val="24"/>
          <w:highlight w:val="none"/>
          <w:lang w:val="en-US" w:eastAsia="zh-CN"/>
        </w:rPr>
        <w:t>12.5449h</w:t>
      </w:r>
      <w:r>
        <w:rPr>
          <w:rFonts w:hint="eastAsia" w:ascii="宋体" w:hAnsi="宋体" w:eastAsia="宋体" w:cs="宋体"/>
          <w:color w:val="auto"/>
          <w:sz w:val="24"/>
          <w:szCs w:val="24"/>
          <w:highlight w:val="none"/>
        </w:rPr>
        <w:t>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lang w:eastAsia="zh-CN"/>
        </w:rPr>
        <w:t>，复垦为</w:t>
      </w:r>
      <w:r>
        <w:rPr>
          <w:rFonts w:hint="eastAsia" w:ascii="宋体" w:hAnsi="宋体" w:eastAsia="宋体" w:cs="宋体"/>
          <w:color w:val="auto"/>
          <w:sz w:val="24"/>
          <w:szCs w:val="24"/>
          <w:highlight w:val="none"/>
          <w:lang w:val="en-US" w:eastAsia="zh-CN"/>
        </w:rPr>
        <w:t>旱地和</w:t>
      </w:r>
      <w:r>
        <w:rPr>
          <w:rFonts w:hint="eastAsia" w:ascii="宋体" w:hAnsi="宋体" w:eastAsia="宋体" w:cs="宋体"/>
          <w:color w:val="auto"/>
          <w:sz w:val="24"/>
          <w:szCs w:val="24"/>
          <w:highlight w:val="none"/>
          <w:lang w:eastAsia="zh-CN"/>
        </w:rPr>
        <w:t>乔木林地，</w:t>
      </w:r>
      <w:r>
        <w:rPr>
          <w:rFonts w:hint="eastAsia" w:ascii="宋体" w:hAnsi="宋体" w:eastAsia="宋体" w:cs="宋体"/>
          <w:color w:val="auto"/>
          <w:sz w:val="24"/>
          <w:szCs w:val="24"/>
          <w:highlight w:val="none"/>
          <w:lang w:val="en-US" w:eastAsia="zh-CN"/>
        </w:rPr>
        <w:t>其中复垦为旱地区域面积5.9744hm</w:t>
      </w:r>
      <w:r>
        <w:rPr>
          <w:rFonts w:hint="eastAsia" w:ascii="宋体" w:hAnsi="宋体" w:eastAsia="宋体" w:cs="宋体"/>
          <w:color w:val="auto"/>
          <w:sz w:val="24"/>
          <w:szCs w:val="24"/>
          <w:highlight w:val="none"/>
          <w:vertAlign w:val="superscript"/>
          <w:lang w:val="en-US" w:eastAsia="zh-CN"/>
        </w:rPr>
        <w:t>2</w:t>
      </w:r>
      <w:r>
        <w:rPr>
          <w:rFonts w:hint="eastAsia" w:ascii="宋体" w:hAnsi="宋体" w:eastAsia="宋体" w:cs="宋体"/>
          <w:color w:val="auto"/>
          <w:sz w:val="24"/>
          <w:szCs w:val="24"/>
          <w:highlight w:val="none"/>
          <w:lang w:val="en-US" w:eastAsia="zh-CN"/>
        </w:rPr>
        <w:t>，复垦为乔木林地区域面积6.5705hm</w:t>
      </w:r>
      <w:r>
        <w:rPr>
          <w:rFonts w:hint="eastAsia" w:ascii="宋体" w:hAnsi="宋体" w:eastAsia="宋体" w:cs="宋体"/>
          <w:color w:val="auto"/>
          <w:sz w:val="24"/>
          <w:szCs w:val="24"/>
          <w:highlight w:val="none"/>
          <w:vertAlign w:val="superscript"/>
          <w:lang w:val="en-US" w:eastAsia="zh-CN"/>
        </w:rPr>
        <w:t>2</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4、工程措施：清理工程、土壤回覆工程、平整工程、</w:t>
      </w:r>
      <w:r>
        <w:rPr>
          <w:rFonts w:hint="eastAsia" w:ascii="宋体" w:hAnsi="宋体" w:eastAsia="宋体" w:cs="宋体"/>
          <w:color w:val="auto"/>
          <w:sz w:val="24"/>
          <w:szCs w:val="24"/>
          <w:highlight w:val="none"/>
          <w:lang w:val="en-US" w:eastAsia="zh-CN"/>
        </w:rPr>
        <w:t>生物化学工程、</w:t>
      </w:r>
      <w:r>
        <w:rPr>
          <w:rFonts w:hint="eastAsia" w:ascii="宋体" w:hAnsi="宋体" w:eastAsia="宋体" w:cs="宋体"/>
          <w:color w:val="auto"/>
          <w:sz w:val="24"/>
          <w:szCs w:val="24"/>
          <w:highlight w:val="none"/>
        </w:rPr>
        <w:t>林草恢复工程。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5、本项目土地复垦总面积</w:t>
      </w:r>
      <w:r>
        <w:rPr>
          <w:rFonts w:hint="eastAsia" w:ascii="宋体" w:hAnsi="宋体" w:eastAsia="宋体" w:cs="宋体"/>
          <w:color w:val="auto"/>
          <w:sz w:val="24"/>
          <w:szCs w:val="24"/>
          <w:highlight w:val="none"/>
          <w:lang w:val="en-US" w:eastAsia="zh-CN"/>
        </w:rPr>
        <w:t>12.5449h</w:t>
      </w:r>
      <w:r>
        <w:rPr>
          <w:rFonts w:hint="eastAsia" w:ascii="宋体" w:hAnsi="宋体" w:eastAsia="宋体" w:cs="宋体"/>
          <w:color w:val="auto"/>
          <w:sz w:val="24"/>
          <w:szCs w:val="24"/>
          <w:highlight w:val="none"/>
        </w:rPr>
        <w:t>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188亩</w:t>
      </w:r>
      <w:r>
        <w:rPr>
          <w:rFonts w:hint="eastAsia" w:ascii="宋体" w:hAnsi="宋体" w:eastAsia="宋体" w:cs="宋体"/>
          <w:color w:val="auto"/>
          <w:sz w:val="24"/>
          <w:szCs w:val="24"/>
          <w:highlight w:val="none"/>
        </w:rPr>
        <w:t>），土地复垦工程静态总投资为</w:t>
      </w:r>
      <w:r>
        <w:rPr>
          <w:rFonts w:hint="eastAsia" w:ascii="宋体" w:hAnsi="宋体" w:eastAsia="宋体" w:cs="宋体"/>
          <w:color w:val="auto"/>
          <w:sz w:val="24"/>
          <w:szCs w:val="24"/>
          <w:highlight w:val="none"/>
          <w:lang w:val="en-US" w:eastAsia="zh-CN"/>
        </w:rPr>
        <w:t>121.25万</w:t>
      </w:r>
      <w:r>
        <w:rPr>
          <w:rFonts w:hint="eastAsia" w:ascii="宋体" w:hAnsi="宋体" w:eastAsia="宋体" w:cs="宋体"/>
          <w:color w:val="auto"/>
          <w:sz w:val="24"/>
          <w:szCs w:val="24"/>
          <w:highlight w:val="none"/>
        </w:rPr>
        <w:t>元，亩均静态投资</w:t>
      </w:r>
      <w:r>
        <w:rPr>
          <w:rFonts w:hint="eastAsia" w:ascii="宋体" w:hAnsi="宋体" w:eastAsia="宋体" w:cs="宋体"/>
          <w:color w:val="auto"/>
          <w:sz w:val="24"/>
          <w:szCs w:val="24"/>
          <w:highlight w:val="none"/>
          <w:lang w:val="en-US" w:eastAsia="zh-CN"/>
        </w:rPr>
        <w:t>6449.47</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土地复垦工程动态总投资为</w:t>
      </w:r>
      <w:r>
        <w:rPr>
          <w:rFonts w:hint="eastAsia" w:ascii="宋体" w:hAnsi="宋体" w:eastAsia="宋体" w:cs="宋体"/>
          <w:color w:val="auto"/>
          <w:sz w:val="24"/>
          <w:szCs w:val="24"/>
          <w:highlight w:val="none"/>
          <w:lang w:val="en-US" w:eastAsia="zh-CN"/>
        </w:rPr>
        <w:t>149.08</w:t>
      </w:r>
      <w:r>
        <w:rPr>
          <w:rFonts w:hint="eastAsia" w:ascii="宋体" w:hAnsi="宋体" w:eastAsia="宋体" w:cs="宋体"/>
          <w:color w:val="auto"/>
          <w:sz w:val="24"/>
          <w:szCs w:val="24"/>
          <w:highlight w:val="none"/>
        </w:rPr>
        <w:t>万元，其中价差预备费</w:t>
      </w:r>
      <w:r>
        <w:rPr>
          <w:rFonts w:hint="eastAsia" w:ascii="宋体" w:hAnsi="宋体" w:eastAsia="宋体" w:cs="宋体"/>
          <w:color w:val="auto"/>
          <w:sz w:val="24"/>
          <w:szCs w:val="24"/>
          <w:highlight w:val="none"/>
          <w:lang w:val="en-US" w:eastAsia="zh-CN"/>
        </w:rPr>
        <w:t>27.83</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亩均</w:t>
      </w:r>
      <w:r>
        <w:rPr>
          <w:rFonts w:hint="eastAsia" w:ascii="宋体" w:hAnsi="宋体" w:eastAsia="宋体" w:cs="宋体"/>
          <w:color w:val="auto"/>
          <w:sz w:val="24"/>
          <w:szCs w:val="24"/>
          <w:highlight w:val="none"/>
          <w:lang w:eastAsia="zh-CN"/>
        </w:rPr>
        <w:t>动态</w:t>
      </w:r>
      <w:r>
        <w:rPr>
          <w:rFonts w:hint="eastAsia" w:ascii="宋体" w:hAnsi="宋体" w:eastAsia="宋体" w:cs="宋体"/>
          <w:color w:val="auto"/>
          <w:sz w:val="24"/>
          <w:szCs w:val="24"/>
          <w:highlight w:val="none"/>
        </w:rPr>
        <w:t>投资</w:t>
      </w:r>
      <w:r>
        <w:rPr>
          <w:rFonts w:hint="eastAsia" w:ascii="宋体" w:hAnsi="宋体" w:eastAsia="宋体" w:cs="宋体"/>
          <w:color w:val="auto"/>
          <w:sz w:val="24"/>
          <w:szCs w:val="24"/>
          <w:highlight w:val="none"/>
          <w:lang w:val="en-US" w:eastAsia="zh-CN"/>
        </w:rPr>
        <w:t>7929.79</w:t>
      </w:r>
      <w:r>
        <w:rPr>
          <w:rFonts w:hint="eastAsia" w:ascii="宋体" w:hAnsi="宋体" w:eastAsia="宋体" w:cs="宋体"/>
          <w:color w:val="auto"/>
          <w:sz w:val="24"/>
          <w:szCs w:val="24"/>
          <w:highlight w:val="none"/>
        </w:rPr>
        <w:t>元。</w:t>
      </w:r>
    </w:p>
    <w:p>
      <w:pPr>
        <w:keepNext w:val="0"/>
        <w:keepLines w:val="0"/>
        <w:pageBreakBefore w:val="0"/>
        <w:wordWrap/>
        <w:overflowPunct/>
        <w:topLinePunct w:val="0"/>
        <w:bidi w:val="0"/>
        <w:adjustRightInd w:val="0"/>
        <w:snapToGrid w:val="0"/>
        <w:spacing w:before="58" w:line="360" w:lineRule="auto"/>
        <w:ind w:left="525" w:leftChars="250"/>
        <w:outlineLvl w:val="0"/>
        <w:rPr>
          <w:rFonts w:hint="eastAsia" w:ascii="宋体" w:hAnsi="宋体" w:eastAsia="宋体" w:cs="宋体"/>
          <w:b/>
          <w:bCs/>
          <w:spacing w:val="-25"/>
          <w:sz w:val="29"/>
          <w:szCs w:val="29"/>
          <w:highlight w:val="none"/>
          <w:lang w:val="en-US" w:eastAsia="zh-CN"/>
        </w:rPr>
      </w:pPr>
      <w:r>
        <w:rPr>
          <w:rFonts w:hint="eastAsia" w:ascii="宋体" w:hAnsi="宋体" w:eastAsia="宋体" w:cs="宋体"/>
          <w:b/>
          <w:bCs/>
          <w:spacing w:val="-25"/>
          <w:sz w:val="29"/>
          <w:szCs w:val="29"/>
          <w:highlight w:val="none"/>
          <w:lang w:val="en-US" w:eastAsia="zh-CN"/>
        </w:rPr>
        <w:t>二、建议</w:t>
      </w:r>
      <w:bookmarkEnd w:id="8"/>
      <w:bookmarkEnd w:id="9"/>
      <w:bookmarkEnd w:id="10"/>
      <w:bookmarkEnd w:id="11"/>
      <w:bookmarkEnd w:id="12"/>
      <w:bookmarkEnd w:id="13"/>
      <w:bookmarkEnd w:id="14"/>
      <w:bookmarkEnd w:id="15"/>
      <w:bookmarkEnd w:id="16"/>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1、应对</w:t>
      </w:r>
      <w:r>
        <w:rPr>
          <w:rFonts w:hint="eastAsia" w:ascii="宋体" w:hAnsi="宋体" w:eastAsia="宋体" w:cs="宋体"/>
          <w:color w:val="auto"/>
          <w:sz w:val="24"/>
          <w:szCs w:val="24"/>
          <w:highlight w:val="none"/>
          <w:lang w:eastAsia="zh-CN"/>
        </w:rPr>
        <w:t>不稳定斜坡</w:t>
      </w:r>
      <w:r>
        <w:rPr>
          <w:rFonts w:hint="eastAsia" w:ascii="宋体" w:hAnsi="宋体" w:eastAsia="宋体" w:cs="宋体"/>
          <w:color w:val="auto"/>
          <w:sz w:val="24"/>
          <w:szCs w:val="24"/>
          <w:highlight w:val="none"/>
        </w:rPr>
        <w:t>加强监测，根据其活动情况和危险性增大时，请有设计资质的单位对其进行专项的勘察设计治理。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kern w:val="0"/>
          <w:sz w:val="24"/>
          <w:szCs w:val="24"/>
          <w:highlight w:val="none"/>
        </w:rPr>
        <w:t>建立完善的监测系统，结合最终采空区，形成监测网，</w:t>
      </w:r>
      <w:r>
        <w:rPr>
          <w:rFonts w:hint="eastAsia" w:ascii="宋体" w:hAnsi="宋体" w:eastAsia="宋体" w:cs="宋体"/>
          <w:color w:val="auto"/>
          <w:sz w:val="24"/>
          <w:szCs w:val="24"/>
          <w:highlight w:val="none"/>
        </w:rPr>
        <w:t>重点对采空区及周边范围、矿山设施、防治工程等可能遭受地质灾害的区域进行严格的监测，定时汇总监测结果，并根据监测结果对监测工作进行修正，发现问题及时请有资质的单位进行评估和设计。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3、在方案编制年限内，根据开采情况对本方案设计的工程、植物和监测措施进行修编，本次仅为初步方案，各工程实施前要进行单项工程研究和设计。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矿山为露天开采，在矿山爆破、矿石加工以及矿山运输中产生的粉尘应采取进行洒水除尘，铲装采用喷雾洒水抑尘，尽量减少粉尘等对环境的影响。矿山开采、爆破、加工等将产生噪声污染，因此矿山开采过程中应采用新型低噪声的凿岩机、破碎生产设备等，从整体降低凿岩机等噪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5、建议矿山后期开采中，将现露天采场中剥离的废土、石分别集中堆放在临时排土场中，并做好拦挡、防排水措施，保护好土源，作为后期恢复用土。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6、建议矿山加强内部管理，严格遵守《中华人民共和国矿产资源法》及《云南省矿产资源管理条例》的规定，合法开采，不越界开采。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Cs/>
          <w:iCs/>
          <w:color w:val="auto"/>
          <w:sz w:val="24"/>
          <w:szCs w:val="24"/>
          <w:highlight w:val="none"/>
        </w:rPr>
      </w:pPr>
      <w:r>
        <w:rPr>
          <w:rFonts w:hint="eastAsia" w:ascii="宋体" w:hAnsi="宋体" w:eastAsia="宋体" w:cs="宋体"/>
          <w:color w:val="auto"/>
          <w:sz w:val="24"/>
          <w:szCs w:val="24"/>
          <w:highlight w:val="none"/>
        </w:rPr>
        <w:t>7、矿山开采应严格按照开发利用方案</w:t>
      </w:r>
      <w:r>
        <w:rPr>
          <w:rFonts w:hint="eastAsia" w:ascii="宋体" w:hAnsi="宋体" w:eastAsia="宋体" w:cs="宋体"/>
          <w:bCs/>
          <w:iCs/>
          <w:color w:val="auto"/>
          <w:sz w:val="24"/>
          <w:szCs w:val="24"/>
          <w:highlight w:val="none"/>
        </w:rPr>
        <w:t>自上而下分台阶开采原则进行开采，上部开采完后先行治理台阶上的恢复治理工作，不能全部开采完后再来分台阶。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8、开采岩体为以</w:t>
      </w:r>
      <w:r>
        <w:rPr>
          <w:rFonts w:hint="eastAsia" w:ascii="宋体" w:hAnsi="宋体" w:eastAsia="宋体" w:cs="宋体"/>
          <w:bCs/>
          <w:iCs/>
          <w:color w:val="auto"/>
          <w:sz w:val="24"/>
          <w:szCs w:val="24"/>
          <w:highlight w:val="none"/>
          <w:lang w:eastAsia="zh-CN"/>
        </w:rPr>
        <w:t>灰岩</w:t>
      </w:r>
      <w:r>
        <w:rPr>
          <w:rFonts w:hint="eastAsia" w:ascii="宋体" w:hAnsi="宋体" w:eastAsia="宋体" w:cs="宋体"/>
          <w:bCs/>
          <w:iCs/>
          <w:color w:val="auto"/>
          <w:sz w:val="24"/>
          <w:szCs w:val="24"/>
          <w:highlight w:val="none"/>
        </w:rPr>
        <w:t>为主的坚硬岩，力学强度较高；结构面为层理面、节理、裂隙面；在未来开采条件下将形成高陡边帮，存在外倾结构面或危岩；加之开采过程中遭受卸荷与爆破震动作用，边帮岩体又进一步碎裂，岩体完整性、强度降低，存在边帮失稳破坏（崩塌、滑坡）的可能性，对矿山生产生活设施及作业人员危害性大，应注意加强监测预警措施予以防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lang w:val="en-US" w:eastAsia="zh-CN"/>
        </w:rPr>
        <w:t>9</w:t>
      </w:r>
      <w:r>
        <w:rPr>
          <w:rFonts w:hint="eastAsia" w:ascii="宋体" w:hAnsi="宋体" w:eastAsia="宋体" w:cs="宋体"/>
          <w:bCs/>
          <w:iCs/>
          <w:color w:val="auto"/>
          <w:sz w:val="24"/>
          <w:szCs w:val="24"/>
          <w:highlight w:val="none"/>
        </w:rPr>
        <w:t>、及时开展</w:t>
      </w: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rPr>
        <w:t>方案</w:t>
      </w:r>
      <w:r>
        <w:rPr>
          <w:rFonts w:hint="eastAsia" w:ascii="宋体" w:hAnsi="宋体" w:eastAsia="宋体" w:cs="宋体"/>
          <w:bCs/>
          <w:iCs/>
          <w:color w:val="auto"/>
          <w:sz w:val="24"/>
          <w:szCs w:val="24"/>
          <w:highlight w:val="none"/>
          <w:lang w:eastAsia="zh-CN"/>
        </w:rPr>
        <w:t>》</w:t>
      </w:r>
      <w:r>
        <w:rPr>
          <w:rFonts w:hint="eastAsia" w:ascii="宋体" w:hAnsi="宋体" w:eastAsia="宋体" w:cs="宋体"/>
          <w:bCs/>
          <w:iCs/>
          <w:color w:val="auto"/>
          <w:sz w:val="24"/>
          <w:szCs w:val="24"/>
          <w:highlight w:val="none"/>
        </w:rPr>
        <w:t>确定的地质环境保护与土地复垦工作，落实履行年度计划，资金的使用与管理依照有关规定执行。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本方案依据现场调查成果和已有资料进行编制，综合了已有资料成果的相关内容，但不能代替已有资料的各项专业性内容。业主进行矿山地质环境保护与恢复治理时，除满足本方案要求外，还须满足《开采方案设计》《环评报告(表)》</w:t>
      </w:r>
      <w:bookmarkStart w:id="22" w:name="_GoBack"/>
      <w:bookmarkEnd w:id="22"/>
      <w:r>
        <w:rPr>
          <w:rFonts w:hint="eastAsia" w:ascii="宋体" w:hAnsi="宋体" w:eastAsia="宋体" w:cs="宋体"/>
          <w:color w:val="auto"/>
          <w:sz w:val="24"/>
          <w:szCs w:val="24"/>
          <w:highlight w:val="none"/>
        </w:rPr>
        <w:t>《水土保持报告(表)》等资料及有关法律法规、规程、规范、标准等的要求。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、为保证方案的时效性和可操作性，在方案适用年限内，如采矿权人申请变更矿区范围、矿种、生产规模、开采方式的必须重新编制或修编矿山地质环境保护与恢复治理方案。</w:t>
      </w:r>
    </w:p>
    <w:sectPr>
      <w:footerReference r:id="rId7" w:type="default"/>
      <w:pgSz w:w="11910" w:h="16850"/>
      <w:pgMar w:top="830" w:right="1120" w:bottom="1085" w:left="1330" w:header="0" w:footer="93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57" w:lineRule="auto"/>
      <w:ind w:left="4263"/>
      <w:rPr>
        <w:rFonts w:ascii="宋体" w:hAnsi="宋体" w:eastAsia="宋体" w:cs="宋体"/>
        <w:sz w:val="7"/>
        <w:szCs w:val="7"/>
      </w:rPr>
    </w:pPr>
    <w:r>
      <w:rPr>
        <w:rFonts w:ascii="宋体" w:hAnsi="宋体" w:eastAsia="宋体" w:cs="宋体"/>
        <w:sz w:val="7"/>
        <w:szCs w:val="7"/>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5129"/>
      <w:rPr>
        <w:rFonts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5109"/>
      <w:rPr>
        <w:rFonts w:ascii="宋体" w:hAnsi="宋体" w:eastAsia="宋体" w:cs="宋体"/>
        <w:sz w:val="15"/>
        <w:szCs w:val="15"/>
      </w:rPr>
    </w:pPr>
    <w:r>
      <w:rPr>
        <w:sz w:val="15"/>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YmViYmNjNDhlMTU2NmY2ODZlODY2NGI2MjQxOTljN2UifQ=="/>
  </w:docVars>
  <w:rsids>
    <w:rsidRoot w:val="00000000"/>
    <w:rsid w:val="00675D50"/>
    <w:rsid w:val="01412F3D"/>
    <w:rsid w:val="017C34CB"/>
    <w:rsid w:val="018B07C0"/>
    <w:rsid w:val="08A545A1"/>
    <w:rsid w:val="0C1B1C93"/>
    <w:rsid w:val="0D5E0296"/>
    <w:rsid w:val="104D1C82"/>
    <w:rsid w:val="15A20227"/>
    <w:rsid w:val="19984D38"/>
    <w:rsid w:val="1B0E51B6"/>
    <w:rsid w:val="1B6D6B87"/>
    <w:rsid w:val="1C151FC8"/>
    <w:rsid w:val="1D9E5241"/>
    <w:rsid w:val="219717FA"/>
    <w:rsid w:val="235C7BFE"/>
    <w:rsid w:val="24F71619"/>
    <w:rsid w:val="2C1156E2"/>
    <w:rsid w:val="34CF439C"/>
    <w:rsid w:val="35050E48"/>
    <w:rsid w:val="395157EB"/>
    <w:rsid w:val="3C4D5212"/>
    <w:rsid w:val="3D2839A5"/>
    <w:rsid w:val="3E403EBD"/>
    <w:rsid w:val="3FBA180C"/>
    <w:rsid w:val="40417902"/>
    <w:rsid w:val="43283952"/>
    <w:rsid w:val="462777BA"/>
    <w:rsid w:val="4FD03F9D"/>
    <w:rsid w:val="50E94757"/>
    <w:rsid w:val="584C4EC5"/>
    <w:rsid w:val="665760E9"/>
    <w:rsid w:val="677D278D"/>
    <w:rsid w:val="679E4055"/>
    <w:rsid w:val="681A6E8B"/>
    <w:rsid w:val="685E13D5"/>
    <w:rsid w:val="69343028"/>
    <w:rsid w:val="6D4A18F2"/>
    <w:rsid w:val="77E024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qFormat/>
    <w:uiPriority w:val="0"/>
    <w:pPr>
      <w:keepNext/>
      <w:keepLines/>
      <w:spacing w:before="260" w:after="260" w:line="415" w:lineRule="auto"/>
      <w:outlineLvl w:val="1"/>
    </w:pPr>
    <w:rPr>
      <w:rFonts w:ascii="Cambria" w:hAnsi="Cambria" w:eastAsia="黑体"/>
      <w:b/>
      <w:bCs/>
      <w:sz w:val="32"/>
      <w:szCs w:val="32"/>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Body Text Indent"/>
    <w:basedOn w:val="1"/>
    <w:qFormat/>
    <w:uiPriority w:val="0"/>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5"/>
    <w:qFormat/>
    <w:uiPriority w:val="0"/>
    <w:pPr>
      <w:keepNext w:val="0"/>
      <w:keepLines w:val="0"/>
      <w:widowControl w:val="0"/>
      <w:suppressLineNumbers w:val="0"/>
      <w:spacing w:before="0" w:beforeAutospacing="0" w:after="120" w:afterAutospacing="0" w:line="360" w:lineRule="auto"/>
      <w:ind w:left="420" w:leftChars="200" w:right="0" w:firstLine="420" w:firstLineChars="200"/>
      <w:jc w:val="both"/>
    </w:pPr>
    <w:rPr>
      <w:sz w:val="28"/>
      <w:szCs w:val="22"/>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0"/>
      <w:szCs w:val="20"/>
      <w:lang w:val="en-US" w:eastAsia="en-US" w:bidi="ar-SA"/>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
    <w:name w:val="_正文格式"/>
    <w:basedOn w:val="1"/>
    <w:qFormat/>
    <w:uiPriority w:val="0"/>
    <w:pPr>
      <w:spacing w:line="560" w:lineRule="exact"/>
      <w:ind w:firstLine="200" w:firstLineChars="200"/>
    </w:pPr>
    <w:rPr>
      <w:rFonts w:ascii="Times New Roman" w:hAnsi="Times New Roman" w:eastAsia="仿宋_GB2312" w:cs="Times New Roman"/>
      <w:sz w:val="28"/>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9544</Words>
  <Characters>11189</Characters>
  <TotalTime>33</TotalTime>
  <ScaleCrop>false</ScaleCrop>
  <LinksUpToDate>false</LinksUpToDate>
  <CharactersWithSpaces>11218</CharactersWithSpaces>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2024-03-12T10:44:00Z</dcterms:created>
  <dc:creator>Kingsoft-PDF</dc:creator>
  <cp:lastModifiedBy>S.Liming</cp:lastModifiedBy>
  <dcterms:modified xsi:type="dcterms:W3CDTF">2024-05-13T01:47:30Z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2024-03-12T10:44:26Z</vt:filetime>
  </property>
  <property fmtid="{D5CDD505-2E9C-101B-9397-08002B2CF9AE}" pid="4" name="UsrData">
    <vt:lpwstr>65efc184061220001f3f4550wl</vt:lpwstr>
  </property>
  <property fmtid="{D5CDD505-2E9C-101B-9397-08002B2CF9AE}" pid="5" name="KSOProductBuildVer">
    <vt:lpwstr>2052-12.1.0.16729</vt:lpwstr>
  </property>
  <property fmtid="{D5CDD505-2E9C-101B-9397-08002B2CF9AE}" pid="6" name="ICV">
    <vt:lpwstr>97E6FC8C5AFC4C64A35171E331475662_12</vt:lpwstr>
  </property>
</Properties>
</file>