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曲靖市生态环境局宣威分局</w:t>
      </w:r>
      <w:r>
        <w:rPr>
          <w:rFonts w:hint="default"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lang w:val="en-US" w:eastAsia="zh-CN"/>
        </w:rPr>
        <w:t>1</w:t>
      </w:r>
      <w:r>
        <w:rPr>
          <w:rFonts w:hint="default" w:ascii="Times New Roman" w:hAnsi="Times New Roman" w:eastAsia="方正小标宋简体" w:cs="Times New Roman"/>
          <w:sz w:val="44"/>
          <w:szCs w:val="44"/>
        </w:rPr>
        <w:t>年政府</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信息公开</w:t>
      </w:r>
      <w:r>
        <w:rPr>
          <w:rFonts w:hint="default" w:ascii="Times New Roman" w:hAnsi="Times New Roman" w:eastAsia="方正小标宋简体" w:cs="Times New Roman"/>
          <w:sz w:val="44"/>
          <w:szCs w:val="44"/>
          <w:lang w:eastAsia="zh-CN"/>
        </w:rPr>
        <w:t>年度工作</w:t>
      </w:r>
      <w:r>
        <w:rPr>
          <w:rFonts w:hint="default" w:ascii="Times New Roman" w:hAnsi="Times New Roman" w:eastAsia="方正小标宋简体" w:cs="Times New Roman"/>
          <w:sz w:val="44"/>
          <w:szCs w:val="44"/>
        </w:rPr>
        <w:t>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en-US" w:eastAsia="zh-CN"/>
        </w:rPr>
        <w:t>202</w:t>
      </w:r>
      <w:r>
        <w:rPr>
          <w:rFonts w:hint="eastAsia" w:ascii="Times New Roman" w:hAnsi="Times New Roman" w:eastAsia="方正仿宋简体" w:cs="Times New Roman"/>
          <w:sz w:val="32"/>
          <w:szCs w:val="32"/>
          <w:lang w:val="en-US" w:eastAsia="zh-CN"/>
        </w:rPr>
        <w:t>1</w:t>
      </w:r>
      <w:r>
        <w:rPr>
          <w:rFonts w:hint="default" w:ascii="Times New Roman" w:hAnsi="Times New Roman" w:eastAsia="方正仿宋简体" w:cs="Times New Roman"/>
          <w:sz w:val="32"/>
          <w:szCs w:val="32"/>
          <w:lang w:val="en-US" w:eastAsia="zh-CN"/>
        </w:rPr>
        <w:t>年度曲靖市生态环境局政府公开工作，坚持以习近平新时代中国特色社会主义思想为指导，深入贯彻党的十九大和十九届二中、三中、四中、五中全会精神，全面落实《中华人民共和国政府信息公开条例》和市委市政府及曲靖生态环境厅政府公开有关决策部署，围绕打赢污染防治攻坚战、持续提升环境质量，坚持以公开为常态、不公开为例外，切实保障市民知情权、参与权、表达权、监督权，扎实推进政府信息公开各项工作。</w:t>
      </w:r>
      <w:r>
        <w:rPr>
          <w:rFonts w:hint="default" w:ascii="Times New Roman" w:hAnsi="Times New Roman" w:eastAsia="方正仿宋简体" w:cs="Times New Roman"/>
          <w:sz w:val="32"/>
          <w:szCs w:val="32"/>
        </w:rPr>
        <w:t>现将202</w:t>
      </w:r>
      <w:r>
        <w:rPr>
          <w:rFonts w:hint="eastAsia" w:ascii="Times New Roman" w:hAnsi="Times New Roman" w:eastAsia="方正仿宋简体" w:cs="Times New Roman"/>
          <w:sz w:val="32"/>
          <w:szCs w:val="32"/>
          <w:lang w:val="en-US" w:eastAsia="zh-CN"/>
        </w:rPr>
        <w:t>1</w:t>
      </w:r>
      <w:r>
        <w:rPr>
          <w:rFonts w:hint="default" w:ascii="Times New Roman" w:hAnsi="Times New Roman" w:eastAsia="方正仿宋简体" w:cs="Times New Roman"/>
          <w:sz w:val="32"/>
          <w:szCs w:val="32"/>
        </w:rPr>
        <w:t>年政府信息公开</w:t>
      </w:r>
      <w:r>
        <w:rPr>
          <w:rFonts w:hint="default" w:ascii="Times New Roman" w:hAnsi="Times New Roman" w:eastAsia="方正仿宋简体" w:cs="Times New Roman"/>
          <w:sz w:val="32"/>
          <w:szCs w:val="32"/>
          <w:lang w:eastAsia="zh-CN"/>
        </w:rPr>
        <w:t>年度工作</w:t>
      </w:r>
      <w:r>
        <w:rPr>
          <w:rFonts w:hint="default" w:ascii="Times New Roman" w:hAnsi="Times New Roman" w:eastAsia="方正仿宋简体" w:cs="Times New Roman"/>
          <w:sz w:val="32"/>
          <w:szCs w:val="32"/>
        </w:rPr>
        <w:t>报告如下：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一、总体情况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202</w:t>
      </w:r>
      <w:r>
        <w:rPr>
          <w:rFonts w:hint="eastAsia" w:ascii="Times New Roman" w:hAnsi="Times New Roman" w:eastAsia="方正仿宋简体" w:cs="Times New Roman"/>
          <w:sz w:val="32"/>
          <w:szCs w:val="32"/>
          <w:lang w:val="en-US" w:eastAsia="zh-CN"/>
        </w:rPr>
        <w:t>1</w:t>
      </w:r>
      <w:r>
        <w:rPr>
          <w:rFonts w:hint="default" w:ascii="Times New Roman" w:hAnsi="Times New Roman" w:eastAsia="方正仿宋简体" w:cs="Times New Roman"/>
          <w:sz w:val="32"/>
          <w:szCs w:val="32"/>
        </w:rPr>
        <w:t>年，</w:t>
      </w:r>
      <w:r>
        <w:rPr>
          <w:rFonts w:hint="default" w:ascii="Times New Roman" w:hAnsi="Times New Roman" w:eastAsia="方正仿宋简体" w:cs="Times New Roman"/>
          <w:sz w:val="32"/>
          <w:szCs w:val="32"/>
          <w:lang w:val="en-US" w:eastAsia="zh-CN"/>
        </w:rPr>
        <w:t>曲靖市生态环境局宣威分局</w:t>
      </w:r>
      <w:r>
        <w:rPr>
          <w:rFonts w:hint="default" w:ascii="Times New Roman" w:hAnsi="Times New Roman" w:eastAsia="方正仿宋简体" w:cs="Times New Roman"/>
          <w:sz w:val="32"/>
          <w:szCs w:val="32"/>
        </w:rPr>
        <w:t>高度重视，提高认识，把</w:t>
      </w:r>
      <w:r>
        <w:rPr>
          <w:rFonts w:hint="default" w:ascii="Times New Roman" w:hAnsi="Times New Roman" w:eastAsia="方正仿宋简体" w:cs="Times New Roman"/>
          <w:sz w:val="32"/>
          <w:szCs w:val="32"/>
          <w:lang w:eastAsia="zh-CN"/>
        </w:rPr>
        <w:t>政府</w:t>
      </w:r>
      <w:r>
        <w:rPr>
          <w:rFonts w:hint="default" w:ascii="Times New Roman" w:hAnsi="Times New Roman" w:eastAsia="方正仿宋简体" w:cs="Times New Roman"/>
          <w:sz w:val="32"/>
          <w:szCs w:val="32"/>
        </w:rPr>
        <w:t>信息公开工作摆上议事日程，进一步加强政策解读，回应社会关切，丰富公开内容，创新服务方式，健全制度机制，做到有专门机构、有专职人员、有专门平台、有制度保证，确保了</w:t>
      </w:r>
      <w:r>
        <w:rPr>
          <w:rFonts w:hint="default" w:ascii="Times New Roman" w:hAnsi="Times New Roman" w:eastAsia="方正仿宋简体" w:cs="Times New Roman"/>
          <w:sz w:val="32"/>
          <w:szCs w:val="32"/>
          <w:lang w:val="en-US" w:eastAsia="zh-CN"/>
        </w:rPr>
        <w:t>政府</w:t>
      </w:r>
      <w:r>
        <w:rPr>
          <w:rFonts w:hint="default" w:ascii="Times New Roman" w:hAnsi="Times New Roman" w:eastAsia="方正仿宋简体" w:cs="Times New Roman"/>
          <w:sz w:val="32"/>
          <w:szCs w:val="32"/>
        </w:rPr>
        <w:t>信息公开工作健康有序推进，有效保障了人民群众对</w:t>
      </w:r>
      <w:r>
        <w:rPr>
          <w:rFonts w:hint="default" w:ascii="Times New Roman" w:hAnsi="Times New Roman" w:eastAsia="方正仿宋简体" w:cs="Times New Roman"/>
          <w:sz w:val="32"/>
          <w:szCs w:val="32"/>
          <w:lang w:val="en-US" w:eastAsia="zh-CN"/>
        </w:rPr>
        <w:t>生态环境保护</w:t>
      </w:r>
      <w:r>
        <w:rPr>
          <w:rFonts w:hint="default" w:ascii="Times New Roman" w:hAnsi="Times New Roman" w:eastAsia="方正仿宋简体" w:cs="Times New Roman"/>
          <w:sz w:val="32"/>
          <w:szCs w:val="32"/>
        </w:rPr>
        <w:t>工作的知情权、参与权和监督权。</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楷体简体" w:cs="Times New Roman"/>
          <w:sz w:val="32"/>
          <w:szCs w:val="32"/>
        </w:rPr>
        <w:t>强化组织领导，推进政府信息公开工作。</w:t>
      </w:r>
      <w:r>
        <w:rPr>
          <w:rFonts w:hint="default" w:ascii="Times New Roman" w:hAnsi="Times New Roman" w:eastAsia="方正仿宋简体" w:cs="Times New Roman"/>
          <w:sz w:val="32"/>
          <w:szCs w:val="32"/>
          <w:lang w:val="en-US" w:eastAsia="zh-CN"/>
        </w:rPr>
        <w:t>曲靖市生态环境局宣威分局</w:t>
      </w:r>
      <w:r>
        <w:rPr>
          <w:rFonts w:hint="default" w:ascii="Times New Roman" w:hAnsi="Times New Roman" w:eastAsia="方正仿宋简体" w:cs="Times New Roman"/>
          <w:sz w:val="32"/>
          <w:szCs w:val="32"/>
        </w:rPr>
        <w:t>高度重视政府信息公开工作，成立了</w:t>
      </w:r>
      <w:r>
        <w:rPr>
          <w:rFonts w:hint="default" w:ascii="Times New Roman" w:hAnsi="Times New Roman" w:eastAsia="方正仿宋简体" w:cs="Times New Roman"/>
          <w:sz w:val="32"/>
          <w:szCs w:val="32"/>
          <w:lang w:val="en-US" w:eastAsia="zh-CN"/>
        </w:rPr>
        <w:t>局</w:t>
      </w:r>
      <w:r>
        <w:rPr>
          <w:rFonts w:hint="default" w:ascii="Times New Roman" w:hAnsi="Times New Roman" w:eastAsia="方正仿宋简体" w:cs="Times New Roman"/>
          <w:sz w:val="32"/>
          <w:szCs w:val="32"/>
        </w:rPr>
        <w:t>长任组长，</w:t>
      </w:r>
      <w:r>
        <w:rPr>
          <w:rFonts w:hint="default" w:ascii="Times New Roman" w:hAnsi="Times New Roman" w:eastAsia="方正仿宋简体" w:cs="Times New Roman"/>
          <w:sz w:val="32"/>
          <w:szCs w:val="32"/>
          <w:lang w:val="en-US" w:eastAsia="zh-CN"/>
        </w:rPr>
        <w:t>分管局长</w:t>
      </w:r>
      <w:r>
        <w:rPr>
          <w:rFonts w:hint="default" w:ascii="Times New Roman" w:hAnsi="Times New Roman" w:eastAsia="方正仿宋简体" w:cs="Times New Roman"/>
          <w:sz w:val="32"/>
          <w:szCs w:val="32"/>
        </w:rPr>
        <w:t>为副组长，</w:t>
      </w:r>
      <w:r>
        <w:rPr>
          <w:rFonts w:hint="default" w:ascii="Times New Roman" w:hAnsi="Times New Roman" w:eastAsia="方正仿宋简体" w:cs="Times New Roman"/>
          <w:sz w:val="32"/>
          <w:szCs w:val="32"/>
          <w:lang w:val="en-US" w:eastAsia="zh-CN"/>
        </w:rPr>
        <w:t>各股室负责人</w:t>
      </w:r>
      <w:r>
        <w:rPr>
          <w:rFonts w:hint="default" w:ascii="Times New Roman" w:hAnsi="Times New Roman" w:eastAsia="方正仿宋简体" w:cs="Times New Roman"/>
          <w:sz w:val="32"/>
          <w:szCs w:val="32"/>
        </w:rPr>
        <w:t>为成员的</w:t>
      </w:r>
      <w:r>
        <w:rPr>
          <w:rFonts w:hint="default" w:ascii="Times New Roman" w:hAnsi="Times New Roman" w:eastAsia="方正仿宋简体" w:cs="Times New Roman"/>
          <w:sz w:val="32"/>
          <w:szCs w:val="32"/>
          <w:lang w:val="en-US" w:eastAsia="zh-CN"/>
        </w:rPr>
        <w:t>政府</w:t>
      </w:r>
      <w:r>
        <w:rPr>
          <w:rFonts w:hint="default" w:ascii="Times New Roman" w:hAnsi="Times New Roman" w:eastAsia="方正仿宋简体" w:cs="Times New Roman"/>
          <w:sz w:val="32"/>
          <w:szCs w:val="32"/>
        </w:rPr>
        <w:t>信息公开工作领导小组，明确工作职责，领导小组下设办公室在</w:t>
      </w:r>
      <w:r>
        <w:rPr>
          <w:rFonts w:hint="default" w:ascii="Times New Roman" w:hAnsi="Times New Roman" w:eastAsia="方正仿宋简体" w:cs="Times New Roman"/>
          <w:sz w:val="32"/>
          <w:szCs w:val="32"/>
          <w:lang w:val="en-US" w:eastAsia="zh-CN"/>
        </w:rPr>
        <w:t>局办公室</w:t>
      </w:r>
      <w:r>
        <w:rPr>
          <w:rFonts w:hint="default" w:ascii="Times New Roman" w:hAnsi="Times New Roman" w:eastAsia="方正仿宋简体" w:cs="Times New Roman"/>
          <w:sz w:val="32"/>
          <w:szCs w:val="32"/>
        </w:rPr>
        <w:t>，由</w:t>
      </w:r>
      <w:r>
        <w:rPr>
          <w:rFonts w:hint="eastAsia" w:ascii="Times New Roman" w:hAnsi="Times New Roman" w:eastAsia="方正仿宋简体" w:cs="Times New Roman"/>
          <w:sz w:val="32"/>
          <w:szCs w:val="32"/>
          <w:lang w:eastAsia="zh-CN"/>
        </w:rPr>
        <w:t>局办公室负责、</w:t>
      </w:r>
      <w:r>
        <w:rPr>
          <w:rFonts w:hint="default" w:ascii="Times New Roman" w:hAnsi="Times New Roman" w:eastAsia="方正仿宋简体" w:cs="Times New Roman"/>
          <w:sz w:val="32"/>
          <w:szCs w:val="32"/>
          <w:lang w:val="en-US" w:eastAsia="zh-CN"/>
        </w:rPr>
        <w:t>行政审批与辐射管理股和执法大队</w:t>
      </w:r>
      <w:r>
        <w:rPr>
          <w:rFonts w:hint="eastAsia" w:ascii="Times New Roman" w:hAnsi="Times New Roman" w:eastAsia="方正仿宋简体" w:cs="Times New Roman"/>
          <w:sz w:val="32"/>
          <w:szCs w:val="32"/>
          <w:lang w:eastAsia="zh-CN"/>
        </w:rPr>
        <w:t>配合</w:t>
      </w:r>
      <w:bookmarkStart w:id="0" w:name="_GoBack"/>
      <w:bookmarkEnd w:id="0"/>
      <w:r>
        <w:rPr>
          <w:rFonts w:hint="default" w:ascii="Times New Roman" w:hAnsi="Times New Roman" w:eastAsia="方正仿宋简体" w:cs="Times New Roman"/>
          <w:sz w:val="32"/>
          <w:szCs w:val="32"/>
        </w:rPr>
        <w:t>推进</w:t>
      </w:r>
      <w:r>
        <w:rPr>
          <w:rFonts w:hint="default" w:ascii="Times New Roman" w:hAnsi="Times New Roman" w:eastAsia="方正仿宋简体" w:cs="Times New Roman"/>
          <w:sz w:val="32"/>
          <w:szCs w:val="32"/>
          <w:lang w:val="en-US" w:eastAsia="zh-CN"/>
        </w:rPr>
        <w:t>宣威分局信息公开工作。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ascii="方正楷体简体" w:hAnsi="方正楷体简体" w:eastAsia="方正楷体简体" w:cs="方正楷体简体"/>
          <w:sz w:val="32"/>
          <w:szCs w:val="32"/>
          <w:lang w:val="en-US" w:eastAsia="zh-CN"/>
        </w:rPr>
        <w:t>（二）严格保密审查制度，规范信息发布流程。</w:t>
      </w:r>
      <w:r>
        <w:rPr>
          <w:rFonts w:hint="default" w:ascii="Times New Roman" w:hAnsi="Times New Roman" w:eastAsia="方正仿宋简体" w:cs="Times New Roman"/>
          <w:sz w:val="32"/>
          <w:szCs w:val="32"/>
          <w:lang w:val="en-US" w:eastAsia="zh-CN"/>
        </w:rPr>
        <w:t>202</w:t>
      </w:r>
      <w:r>
        <w:rPr>
          <w:rFonts w:hint="eastAsia" w:ascii="Times New Roman" w:hAnsi="Times New Roman" w:eastAsia="方正仿宋简体" w:cs="Times New Roman"/>
          <w:sz w:val="32"/>
          <w:szCs w:val="32"/>
          <w:lang w:val="en-US" w:eastAsia="zh-CN"/>
        </w:rPr>
        <w:t>1年，曲靖市生态环境局宣威分局以严格保密审查制度、规范信息发布流程为抓手，不断提升政府信息公开工作管理水平。在保密审查工作方面，严格按照《中华人民共和国政府信息公开条例》《宣威市政府信息公开保密审查制度》等有关规定要求，按照</w:t>
      </w:r>
      <w:r>
        <w:rPr>
          <w:rFonts w:hint="default" w:ascii="Times New Roman" w:hAnsi="Times New Roman" w:eastAsia="方正仿宋简体" w:cs="Times New Roman"/>
          <w:sz w:val="32"/>
          <w:szCs w:val="32"/>
          <w:lang w:val="en-US" w:eastAsia="zh-CN"/>
        </w:rPr>
        <w:t>“</w:t>
      </w:r>
      <w:r>
        <w:rPr>
          <w:rFonts w:hint="eastAsia" w:ascii="Times New Roman" w:hAnsi="Times New Roman" w:eastAsia="方正仿宋简体" w:cs="Times New Roman"/>
          <w:sz w:val="32"/>
          <w:szCs w:val="32"/>
          <w:lang w:val="en-US" w:eastAsia="zh-CN"/>
        </w:rPr>
        <w:t>谁公开谁审查</w:t>
      </w:r>
      <w:r>
        <w:rPr>
          <w:rFonts w:hint="default" w:ascii="Times New Roman" w:hAnsi="Times New Roman" w:eastAsia="方正仿宋简体" w:cs="Times New Roman"/>
          <w:sz w:val="32"/>
          <w:szCs w:val="32"/>
          <w:lang w:val="en-US" w:eastAsia="zh-CN"/>
        </w:rPr>
        <w:t>”“</w:t>
      </w:r>
      <w:r>
        <w:rPr>
          <w:rFonts w:hint="eastAsia" w:ascii="Times New Roman" w:hAnsi="Times New Roman" w:eastAsia="方正仿宋简体" w:cs="Times New Roman"/>
          <w:sz w:val="32"/>
          <w:szCs w:val="32"/>
          <w:lang w:val="en-US" w:eastAsia="zh-CN"/>
        </w:rPr>
        <w:t>谁审查谁负责</w:t>
      </w:r>
      <w:r>
        <w:rPr>
          <w:rFonts w:hint="default" w:ascii="Times New Roman" w:hAnsi="Times New Roman" w:eastAsia="方正仿宋简体" w:cs="Times New Roman"/>
          <w:sz w:val="32"/>
          <w:szCs w:val="32"/>
          <w:lang w:val="en-US" w:eastAsia="zh-CN"/>
        </w:rPr>
        <w:t>”</w:t>
      </w:r>
      <w:r>
        <w:rPr>
          <w:rFonts w:hint="eastAsia" w:ascii="Times New Roman" w:hAnsi="Times New Roman" w:eastAsia="方正仿宋简体" w:cs="Times New Roman"/>
          <w:sz w:val="32"/>
          <w:szCs w:val="32"/>
          <w:lang w:val="en-US" w:eastAsia="zh-CN"/>
        </w:rPr>
        <w:t>和</w:t>
      </w:r>
      <w:r>
        <w:rPr>
          <w:rFonts w:hint="default" w:ascii="Times New Roman" w:hAnsi="Times New Roman" w:eastAsia="方正仿宋简体" w:cs="Times New Roman"/>
          <w:sz w:val="32"/>
          <w:szCs w:val="32"/>
          <w:lang w:val="en-US" w:eastAsia="zh-CN"/>
        </w:rPr>
        <w:t>“</w:t>
      </w:r>
      <w:r>
        <w:rPr>
          <w:rFonts w:hint="eastAsia" w:ascii="Times New Roman" w:hAnsi="Times New Roman" w:eastAsia="方正仿宋简体" w:cs="Times New Roman"/>
          <w:sz w:val="32"/>
          <w:szCs w:val="32"/>
          <w:lang w:val="en-US" w:eastAsia="zh-CN"/>
        </w:rPr>
        <w:t>先审核后公开</w:t>
      </w:r>
      <w:r>
        <w:rPr>
          <w:rFonts w:hint="default" w:ascii="Times New Roman" w:hAnsi="Times New Roman" w:eastAsia="方正仿宋简体" w:cs="Times New Roman"/>
          <w:sz w:val="32"/>
          <w:szCs w:val="32"/>
          <w:lang w:val="en-US" w:eastAsia="zh-CN"/>
        </w:rPr>
        <w:t>”</w:t>
      </w:r>
      <w:r>
        <w:rPr>
          <w:rFonts w:hint="eastAsia" w:ascii="Times New Roman" w:hAnsi="Times New Roman" w:eastAsia="方正仿宋简体" w:cs="Times New Roman"/>
          <w:sz w:val="32"/>
          <w:szCs w:val="32"/>
          <w:lang w:val="en-US" w:eastAsia="zh-CN"/>
        </w:rPr>
        <w:t>的原则，明确保密职责，严格审查程序，全年未发生因政府信息公开审查不当或保密审查机构未履行保密审查职责而引起的失泄密情况。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eastAsia" w:ascii="方正楷体简体" w:hAnsi="方正楷体简体" w:eastAsia="方正楷体简体" w:cs="方正楷体简体"/>
          <w:sz w:val="32"/>
          <w:szCs w:val="32"/>
          <w:lang w:val="en-US" w:eastAsia="zh-CN"/>
        </w:rPr>
        <w:t>（三）结合工作实际，主动公开相关工作。</w:t>
      </w:r>
      <w:r>
        <w:rPr>
          <w:rFonts w:hint="eastAsia" w:ascii="Times New Roman" w:hAnsi="Times New Roman" w:eastAsia="方正仿宋简体" w:cs="Times New Roman"/>
          <w:sz w:val="32"/>
          <w:szCs w:val="32"/>
          <w:lang w:val="en-US" w:eastAsia="zh-CN"/>
        </w:rPr>
        <w:t>宣威分局按照国务院、省、曲靖市有关文件部署要求</w:t>
      </w:r>
      <w:r>
        <w:rPr>
          <w:rFonts w:hint="default" w:ascii="Times New Roman" w:hAnsi="Times New Roman" w:eastAsia="方正仿宋简体" w:cs="Times New Roman"/>
          <w:sz w:val="32"/>
          <w:szCs w:val="32"/>
          <w:lang w:val="en-US" w:eastAsia="zh-CN"/>
        </w:rPr>
        <w:t>，不断深化和扩大主动公开的范围</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在</w:t>
      </w:r>
      <w:r>
        <w:rPr>
          <w:rFonts w:hint="eastAsia" w:ascii="Times New Roman" w:hAnsi="Times New Roman" w:eastAsia="方正仿宋简体" w:cs="Times New Roman"/>
          <w:sz w:val="32"/>
          <w:szCs w:val="32"/>
          <w:lang w:val="en-US" w:eastAsia="zh-CN"/>
        </w:rPr>
        <w:t>曲靖市生态环境局官网及宣威市政府门户网站</w:t>
      </w:r>
      <w:r>
        <w:rPr>
          <w:rFonts w:hint="default" w:ascii="Times New Roman" w:hAnsi="Times New Roman" w:eastAsia="方正仿宋简体" w:cs="Times New Roman"/>
          <w:sz w:val="32"/>
          <w:szCs w:val="32"/>
          <w:lang w:val="en-US" w:eastAsia="zh-CN"/>
        </w:rPr>
        <w:t>全面公开行政审批事项、条件、数量、程序、期限，以及需要提交的全部申请材料目录等，便公众办理；及时公开建设项目环评报告书公示、建设项目行政审批受理信息、建设项目环评审批结果公告</w:t>
      </w:r>
      <w:r>
        <w:rPr>
          <w:rFonts w:hint="eastAsia" w:ascii="Times New Roman" w:hAnsi="Times New Roman" w:eastAsia="方正仿宋简体" w:cs="Times New Roman"/>
          <w:sz w:val="32"/>
          <w:szCs w:val="32"/>
          <w:lang w:val="en-US" w:eastAsia="zh-CN"/>
        </w:rPr>
        <w:t>；生态环境行政处罚信息等</w:t>
      </w:r>
      <w:r>
        <w:rPr>
          <w:rFonts w:hint="default" w:ascii="Times New Roman" w:hAnsi="Times New Roman" w:eastAsia="方正仿宋简体" w:cs="Times New Roman"/>
          <w:sz w:val="32"/>
          <w:szCs w:val="32"/>
          <w:lang w:val="en-US" w:eastAsia="zh-CN"/>
        </w:rPr>
        <w:t>。</w:t>
      </w:r>
    </w:p>
    <w:p>
      <w:pPr>
        <w:widowControl/>
        <w:ind w:firstLine="640" w:firstLineChars="200"/>
        <w:jc w:val="left"/>
        <w:rPr>
          <w:rFonts w:hint="eastAsia" w:ascii="方正黑体简体" w:hAnsi="方正黑体简体" w:eastAsia="方正黑体简体" w:cs="方正黑体简体"/>
          <w:b w:val="0"/>
          <w:bCs w:val="0"/>
          <w:color w:val="000000"/>
          <w:kern w:val="0"/>
          <w:sz w:val="32"/>
          <w:szCs w:val="32"/>
          <w:lang w:eastAsia="zh-CN"/>
        </w:rPr>
      </w:pPr>
      <w:r>
        <w:rPr>
          <w:rFonts w:hint="eastAsia" w:ascii="方正黑体简体" w:hAnsi="方正黑体简体" w:eastAsia="方正黑体简体" w:cs="方正黑体简体"/>
          <w:b w:val="0"/>
          <w:bCs w:val="0"/>
          <w:sz w:val="32"/>
          <w:szCs w:val="32"/>
        </w:rPr>
        <w:t>二、</w:t>
      </w:r>
      <w:r>
        <w:rPr>
          <w:rFonts w:hint="eastAsia" w:ascii="方正黑体简体" w:hAnsi="方正黑体简体" w:eastAsia="方正黑体简体" w:cs="方正黑体简体"/>
          <w:b w:val="0"/>
          <w:bCs w:val="0"/>
          <w:color w:val="000000"/>
          <w:kern w:val="0"/>
          <w:sz w:val="32"/>
          <w:szCs w:val="32"/>
          <w:lang w:eastAsia="zh-CN"/>
        </w:rPr>
        <w:t>主动公开政府信息情况</w:t>
      </w:r>
    </w:p>
    <w:tbl>
      <w:tblPr>
        <w:tblStyle w:val="6"/>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4"/>
        <w:gridCol w:w="2045"/>
        <w:gridCol w:w="1641"/>
        <w:gridCol w:w="2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9174" w:type="dxa"/>
            <w:gridSpan w:val="4"/>
            <w:vAlign w:val="center"/>
          </w:tcPr>
          <w:p>
            <w:pPr>
              <w:spacing w:line="360" w:lineRule="exact"/>
              <w:jc w:val="center"/>
              <w:rPr>
                <w:rFonts w:hint="default" w:ascii="Times New Roman" w:hAnsi="Times New Roman" w:eastAsia="方正仿宋简体" w:cs="Times New Roman"/>
                <w:sz w:val="24"/>
              </w:rPr>
            </w:pPr>
            <w:r>
              <w:rPr>
                <w:rFonts w:hint="default" w:ascii="Times New Roman" w:hAnsi="Times New Roman" w:eastAsia="方正仿宋简体" w:cs="Times New Roman"/>
                <w:sz w:val="24"/>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exact"/>
        </w:trPr>
        <w:tc>
          <w:tcPr>
            <w:tcW w:w="3194" w:type="dxa"/>
            <w:vAlign w:val="center"/>
          </w:tcPr>
          <w:p>
            <w:pPr>
              <w:spacing w:line="360" w:lineRule="exact"/>
              <w:jc w:val="center"/>
              <w:rPr>
                <w:rFonts w:hint="default" w:ascii="Times New Roman" w:hAnsi="Times New Roman" w:eastAsia="方正仿宋简体" w:cs="Times New Roman"/>
                <w:sz w:val="24"/>
              </w:rPr>
            </w:pPr>
            <w:r>
              <w:rPr>
                <w:rFonts w:hint="default" w:ascii="Times New Roman" w:hAnsi="Times New Roman" w:eastAsia="方正仿宋简体" w:cs="Times New Roman"/>
                <w:sz w:val="24"/>
              </w:rPr>
              <w:t>信息内容</w:t>
            </w:r>
          </w:p>
        </w:tc>
        <w:tc>
          <w:tcPr>
            <w:tcW w:w="2045" w:type="dxa"/>
            <w:vAlign w:val="center"/>
          </w:tcPr>
          <w:p>
            <w:pPr>
              <w:spacing w:line="360" w:lineRule="exact"/>
              <w:jc w:val="center"/>
              <w:rPr>
                <w:rFonts w:hint="default" w:ascii="Times New Roman" w:hAnsi="Times New Roman" w:eastAsia="方正仿宋简体" w:cs="Times New Roman"/>
                <w:sz w:val="24"/>
              </w:rPr>
            </w:pPr>
            <w:r>
              <w:rPr>
                <w:rFonts w:hint="default" w:ascii="Times New Roman" w:hAnsi="Times New Roman" w:eastAsia="方正仿宋简体" w:cs="Times New Roman"/>
                <w:sz w:val="24"/>
              </w:rPr>
              <w:t>本年新</w:t>
            </w:r>
          </w:p>
          <w:p>
            <w:pPr>
              <w:spacing w:line="360" w:lineRule="exact"/>
              <w:jc w:val="center"/>
              <w:rPr>
                <w:rFonts w:hint="default" w:ascii="Times New Roman" w:hAnsi="Times New Roman" w:eastAsia="方正仿宋简体" w:cs="Times New Roman"/>
                <w:sz w:val="24"/>
              </w:rPr>
            </w:pPr>
            <w:r>
              <w:rPr>
                <w:rFonts w:hint="default" w:ascii="Times New Roman" w:hAnsi="Times New Roman" w:eastAsia="方正仿宋简体" w:cs="Times New Roman"/>
                <w:sz w:val="24"/>
              </w:rPr>
              <w:t>制作数量</w:t>
            </w:r>
          </w:p>
        </w:tc>
        <w:tc>
          <w:tcPr>
            <w:tcW w:w="1641" w:type="dxa"/>
            <w:vAlign w:val="center"/>
          </w:tcPr>
          <w:p>
            <w:pPr>
              <w:spacing w:line="360" w:lineRule="exact"/>
              <w:jc w:val="center"/>
              <w:rPr>
                <w:rFonts w:hint="default" w:ascii="Times New Roman" w:hAnsi="Times New Roman" w:eastAsia="方正仿宋简体" w:cs="Times New Roman"/>
                <w:sz w:val="24"/>
              </w:rPr>
            </w:pPr>
            <w:r>
              <w:rPr>
                <w:rFonts w:hint="default" w:ascii="Times New Roman" w:hAnsi="Times New Roman" w:eastAsia="方正仿宋简体" w:cs="Times New Roman"/>
                <w:sz w:val="24"/>
              </w:rPr>
              <w:t>本年新</w:t>
            </w:r>
          </w:p>
          <w:p>
            <w:pPr>
              <w:spacing w:line="360" w:lineRule="exact"/>
              <w:jc w:val="center"/>
              <w:rPr>
                <w:rFonts w:hint="default" w:ascii="Times New Roman" w:hAnsi="Times New Roman" w:eastAsia="方正仿宋简体" w:cs="Times New Roman"/>
                <w:sz w:val="24"/>
              </w:rPr>
            </w:pPr>
            <w:r>
              <w:rPr>
                <w:rFonts w:hint="default" w:ascii="Times New Roman" w:hAnsi="Times New Roman" w:eastAsia="方正仿宋简体" w:cs="Times New Roman"/>
                <w:sz w:val="24"/>
              </w:rPr>
              <w:t>公开数量</w:t>
            </w:r>
          </w:p>
        </w:tc>
        <w:tc>
          <w:tcPr>
            <w:tcW w:w="2294" w:type="dxa"/>
            <w:vAlign w:val="center"/>
          </w:tcPr>
          <w:p>
            <w:pPr>
              <w:spacing w:line="360" w:lineRule="exact"/>
              <w:jc w:val="center"/>
              <w:rPr>
                <w:rFonts w:hint="default" w:ascii="Times New Roman" w:hAnsi="Times New Roman" w:eastAsia="方正仿宋简体" w:cs="Times New Roman"/>
                <w:sz w:val="24"/>
              </w:rPr>
            </w:pPr>
            <w:r>
              <w:rPr>
                <w:rFonts w:hint="default" w:ascii="Times New Roman" w:hAnsi="Times New Roman" w:eastAsia="方正仿宋简体" w:cs="Times New Roman"/>
                <w:sz w:val="24"/>
              </w:rPr>
              <w:t>对外公开总数量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194" w:type="dxa"/>
            <w:vAlign w:val="center"/>
          </w:tcPr>
          <w:p>
            <w:pPr>
              <w:spacing w:line="360" w:lineRule="exact"/>
              <w:jc w:val="left"/>
              <w:rPr>
                <w:rFonts w:hint="default" w:ascii="Times New Roman" w:hAnsi="Times New Roman" w:eastAsia="方正仿宋简体" w:cs="Times New Roman"/>
                <w:sz w:val="24"/>
                <w:lang w:val="en-US" w:eastAsia="zh-CN"/>
              </w:rPr>
            </w:pPr>
            <w:r>
              <w:rPr>
                <w:rFonts w:hint="default" w:ascii="Times New Roman" w:hAnsi="Times New Roman" w:eastAsia="方正仿宋简体" w:cs="Times New Roman"/>
                <w:sz w:val="24"/>
              </w:rPr>
              <w:t>规</w:t>
            </w:r>
            <w:r>
              <w:rPr>
                <w:rFonts w:hint="default" w:ascii="Times New Roman" w:hAnsi="Times New Roman" w:eastAsia="方正仿宋简体" w:cs="Times New Roman"/>
                <w:sz w:val="24"/>
                <w:lang w:eastAsia="zh-CN"/>
              </w:rPr>
              <w:t>章</w:t>
            </w:r>
          </w:p>
        </w:tc>
        <w:tc>
          <w:tcPr>
            <w:tcW w:w="2045" w:type="dxa"/>
            <w:vAlign w:val="center"/>
          </w:tcPr>
          <w:p>
            <w:pPr>
              <w:spacing w:line="360" w:lineRule="exact"/>
              <w:jc w:val="center"/>
              <w:rPr>
                <w:rFonts w:hint="default" w:ascii="Times New Roman" w:hAnsi="Times New Roman" w:eastAsia="方正仿宋简体" w:cs="Times New Roman"/>
                <w:sz w:val="24"/>
                <w:lang w:val="en-US" w:eastAsia="zh-CN"/>
              </w:rPr>
            </w:pPr>
            <w:r>
              <w:rPr>
                <w:rFonts w:hint="default" w:ascii="Times New Roman" w:hAnsi="Times New Roman" w:eastAsia="方正仿宋简体" w:cs="Times New Roman"/>
                <w:sz w:val="24"/>
                <w:lang w:val="en-US" w:eastAsia="zh-CN"/>
              </w:rPr>
              <w:t>0</w:t>
            </w:r>
          </w:p>
        </w:tc>
        <w:tc>
          <w:tcPr>
            <w:tcW w:w="1641" w:type="dxa"/>
            <w:vAlign w:val="center"/>
          </w:tcPr>
          <w:p>
            <w:pPr>
              <w:spacing w:line="360" w:lineRule="exact"/>
              <w:jc w:val="center"/>
              <w:rPr>
                <w:rFonts w:hint="default" w:ascii="Times New Roman" w:hAnsi="Times New Roman" w:eastAsia="方正仿宋简体" w:cs="Times New Roman"/>
                <w:sz w:val="24"/>
                <w:lang w:val="en-US" w:eastAsia="zh-CN"/>
              </w:rPr>
            </w:pPr>
            <w:r>
              <w:rPr>
                <w:rFonts w:hint="default" w:ascii="Times New Roman" w:hAnsi="Times New Roman" w:eastAsia="方正仿宋简体" w:cs="Times New Roman"/>
                <w:sz w:val="24"/>
                <w:lang w:val="en-US" w:eastAsia="zh-CN"/>
              </w:rPr>
              <w:t>0</w:t>
            </w:r>
          </w:p>
        </w:tc>
        <w:tc>
          <w:tcPr>
            <w:tcW w:w="2294" w:type="dxa"/>
            <w:vAlign w:val="center"/>
          </w:tcPr>
          <w:p>
            <w:pPr>
              <w:spacing w:line="360" w:lineRule="exact"/>
              <w:jc w:val="center"/>
              <w:rPr>
                <w:rFonts w:hint="default" w:ascii="Times New Roman" w:hAnsi="Times New Roman" w:eastAsia="方正仿宋简体" w:cs="Times New Roman"/>
                <w:sz w:val="24"/>
                <w:lang w:val="en-US" w:eastAsia="zh-CN"/>
              </w:rPr>
            </w:pPr>
            <w:r>
              <w:rPr>
                <w:rFonts w:hint="default" w:ascii="Times New Roman" w:hAnsi="Times New Roman" w:eastAsia="方正仿宋简体" w:cs="Times New Roman"/>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194" w:type="dxa"/>
            <w:vAlign w:val="center"/>
          </w:tcPr>
          <w:p>
            <w:pPr>
              <w:spacing w:line="360" w:lineRule="exact"/>
              <w:jc w:val="left"/>
              <w:rPr>
                <w:rFonts w:hint="default" w:ascii="Times New Roman" w:hAnsi="Times New Roman" w:eastAsia="方正仿宋简体" w:cs="Times New Roman"/>
                <w:sz w:val="24"/>
              </w:rPr>
            </w:pPr>
            <w:r>
              <w:rPr>
                <w:rFonts w:hint="default" w:ascii="Times New Roman" w:hAnsi="Times New Roman" w:eastAsia="方正仿宋简体" w:cs="Times New Roman"/>
                <w:sz w:val="24"/>
              </w:rPr>
              <w:t>规范性文件</w:t>
            </w:r>
          </w:p>
        </w:tc>
        <w:tc>
          <w:tcPr>
            <w:tcW w:w="2045" w:type="dxa"/>
            <w:vAlign w:val="center"/>
          </w:tcPr>
          <w:p>
            <w:pPr>
              <w:spacing w:line="360" w:lineRule="exact"/>
              <w:jc w:val="center"/>
              <w:rPr>
                <w:rFonts w:hint="default" w:ascii="Times New Roman" w:hAnsi="Times New Roman" w:eastAsia="方正仿宋简体" w:cs="Times New Roman"/>
                <w:sz w:val="24"/>
                <w:lang w:val="en-US" w:eastAsia="zh-CN"/>
              </w:rPr>
            </w:pPr>
            <w:r>
              <w:rPr>
                <w:rFonts w:hint="default" w:ascii="Times New Roman" w:hAnsi="Times New Roman" w:eastAsia="方正仿宋简体" w:cs="Times New Roman"/>
                <w:sz w:val="24"/>
                <w:lang w:val="en-US" w:eastAsia="zh-CN"/>
              </w:rPr>
              <w:t>00</w:t>
            </w:r>
          </w:p>
        </w:tc>
        <w:tc>
          <w:tcPr>
            <w:tcW w:w="1641" w:type="dxa"/>
            <w:vAlign w:val="center"/>
          </w:tcPr>
          <w:p>
            <w:pPr>
              <w:spacing w:line="360" w:lineRule="exact"/>
              <w:jc w:val="center"/>
              <w:rPr>
                <w:rFonts w:hint="default" w:ascii="Times New Roman" w:hAnsi="Times New Roman" w:eastAsia="方正仿宋简体" w:cs="Times New Roman"/>
                <w:sz w:val="24"/>
                <w:lang w:val="en-US" w:eastAsia="zh-CN"/>
              </w:rPr>
            </w:pPr>
            <w:r>
              <w:rPr>
                <w:rFonts w:hint="default" w:ascii="Times New Roman" w:hAnsi="Times New Roman" w:eastAsia="方正仿宋简体" w:cs="Times New Roman"/>
                <w:sz w:val="24"/>
                <w:lang w:val="en-US" w:eastAsia="zh-CN"/>
              </w:rPr>
              <w:t>0</w:t>
            </w:r>
          </w:p>
        </w:tc>
        <w:tc>
          <w:tcPr>
            <w:tcW w:w="2294" w:type="dxa"/>
            <w:vAlign w:val="center"/>
          </w:tcPr>
          <w:p>
            <w:pPr>
              <w:spacing w:line="360" w:lineRule="exact"/>
              <w:jc w:val="center"/>
              <w:rPr>
                <w:rFonts w:hint="default" w:ascii="Times New Roman" w:hAnsi="Times New Roman" w:eastAsia="方正仿宋简体" w:cs="Times New Roman"/>
                <w:sz w:val="24"/>
                <w:lang w:val="en-US" w:eastAsia="zh-CN"/>
              </w:rPr>
            </w:pPr>
            <w:r>
              <w:rPr>
                <w:rFonts w:hint="default" w:ascii="Times New Roman" w:hAnsi="Times New Roman" w:eastAsia="方正仿宋简体" w:cs="Times New Roman"/>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9174" w:type="dxa"/>
            <w:gridSpan w:val="4"/>
            <w:vAlign w:val="center"/>
          </w:tcPr>
          <w:p>
            <w:pPr>
              <w:spacing w:line="360" w:lineRule="exact"/>
              <w:jc w:val="center"/>
              <w:rPr>
                <w:rFonts w:hint="default" w:ascii="Times New Roman" w:hAnsi="Times New Roman" w:eastAsia="方正仿宋简体" w:cs="Times New Roman"/>
                <w:sz w:val="24"/>
              </w:rPr>
            </w:pPr>
            <w:r>
              <w:rPr>
                <w:rFonts w:hint="default" w:ascii="Times New Roman" w:hAnsi="Times New Roman" w:eastAsia="方正仿宋简体" w:cs="Times New Roman"/>
                <w:sz w:val="24"/>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194" w:type="dxa"/>
            <w:vAlign w:val="center"/>
          </w:tcPr>
          <w:p>
            <w:pPr>
              <w:spacing w:line="360" w:lineRule="exact"/>
              <w:jc w:val="center"/>
              <w:rPr>
                <w:rFonts w:hint="default" w:ascii="Times New Roman" w:hAnsi="Times New Roman" w:eastAsia="方正仿宋简体" w:cs="Times New Roman"/>
                <w:sz w:val="24"/>
              </w:rPr>
            </w:pPr>
            <w:r>
              <w:rPr>
                <w:rFonts w:hint="default" w:ascii="Times New Roman" w:hAnsi="Times New Roman" w:eastAsia="方正仿宋简体" w:cs="Times New Roman"/>
                <w:sz w:val="24"/>
              </w:rPr>
              <w:t>信息内容</w:t>
            </w:r>
          </w:p>
        </w:tc>
        <w:tc>
          <w:tcPr>
            <w:tcW w:w="2045" w:type="dxa"/>
            <w:vAlign w:val="center"/>
          </w:tcPr>
          <w:p>
            <w:pPr>
              <w:spacing w:line="360" w:lineRule="exact"/>
              <w:jc w:val="center"/>
              <w:rPr>
                <w:rFonts w:hint="default" w:ascii="Times New Roman" w:hAnsi="Times New Roman" w:eastAsia="方正仿宋简体" w:cs="Times New Roman"/>
                <w:sz w:val="24"/>
              </w:rPr>
            </w:pPr>
            <w:r>
              <w:rPr>
                <w:rFonts w:hint="default" w:ascii="Times New Roman" w:hAnsi="Times New Roman" w:eastAsia="方正仿宋简体" w:cs="Times New Roman"/>
                <w:sz w:val="24"/>
              </w:rPr>
              <w:t>上一年项目数量</w:t>
            </w:r>
          </w:p>
        </w:tc>
        <w:tc>
          <w:tcPr>
            <w:tcW w:w="1641" w:type="dxa"/>
            <w:vAlign w:val="center"/>
          </w:tcPr>
          <w:p>
            <w:pPr>
              <w:spacing w:line="360" w:lineRule="exact"/>
              <w:jc w:val="center"/>
              <w:rPr>
                <w:rFonts w:hint="default" w:ascii="Times New Roman" w:hAnsi="Times New Roman" w:eastAsia="方正仿宋简体" w:cs="Times New Roman"/>
                <w:sz w:val="24"/>
              </w:rPr>
            </w:pPr>
            <w:r>
              <w:rPr>
                <w:rFonts w:hint="default" w:ascii="Times New Roman" w:hAnsi="Times New Roman" w:eastAsia="方正仿宋简体" w:cs="Times New Roman"/>
                <w:sz w:val="24"/>
              </w:rPr>
              <w:t>本年增/减</w:t>
            </w:r>
          </w:p>
        </w:tc>
        <w:tc>
          <w:tcPr>
            <w:tcW w:w="2294" w:type="dxa"/>
            <w:vAlign w:val="center"/>
          </w:tcPr>
          <w:p>
            <w:pPr>
              <w:spacing w:line="360" w:lineRule="exact"/>
              <w:jc w:val="center"/>
              <w:rPr>
                <w:rFonts w:hint="default" w:ascii="Times New Roman" w:hAnsi="Times New Roman" w:eastAsia="方正仿宋简体" w:cs="Times New Roman"/>
                <w:sz w:val="24"/>
              </w:rPr>
            </w:pPr>
            <w:r>
              <w:rPr>
                <w:rFonts w:hint="default" w:ascii="Times New Roman" w:hAnsi="Times New Roman" w:eastAsia="方正仿宋简体" w:cs="Times New Roman"/>
                <w:sz w:val="24"/>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194" w:type="dxa"/>
            <w:vAlign w:val="center"/>
          </w:tcPr>
          <w:p>
            <w:pPr>
              <w:spacing w:line="360" w:lineRule="exact"/>
              <w:jc w:val="left"/>
              <w:rPr>
                <w:rFonts w:hint="default" w:ascii="Times New Roman" w:hAnsi="Times New Roman" w:eastAsia="方正仿宋简体" w:cs="Times New Roman"/>
                <w:sz w:val="24"/>
              </w:rPr>
            </w:pPr>
            <w:r>
              <w:rPr>
                <w:rFonts w:hint="default" w:ascii="Times New Roman" w:hAnsi="Times New Roman" w:eastAsia="方正仿宋简体" w:cs="Times New Roman"/>
                <w:sz w:val="24"/>
              </w:rPr>
              <w:t>行政许可</w:t>
            </w:r>
          </w:p>
        </w:tc>
        <w:tc>
          <w:tcPr>
            <w:tcW w:w="2045" w:type="dxa"/>
            <w:vAlign w:val="center"/>
          </w:tcPr>
          <w:p>
            <w:pPr>
              <w:spacing w:line="360" w:lineRule="exact"/>
              <w:jc w:val="center"/>
              <w:rPr>
                <w:rFonts w:hint="default"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71</w:t>
            </w:r>
          </w:p>
        </w:tc>
        <w:tc>
          <w:tcPr>
            <w:tcW w:w="1641" w:type="dxa"/>
            <w:vAlign w:val="center"/>
          </w:tcPr>
          <w:p>
            <w:pPr>
              <w:spacing w:line="360" w:lineRule="exact"/>
              <w:jc w:val="center"/>
              <w:rPr>
                <w:rFonts w:hint="default"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-34</w:t>
            </w:r>
          </w:p>
        </w:tc>
        <w:tc>
          <w:tcPr>
            <w:tcW w:w="2294" w:type="dxa"/>
            <w:vAlign w:val="center"/>
          </w:tcPr>
          <w:p>
            <w:pPr>
              <w:spacing w:line="360" w:lineRule="exact"/>
              <w:jc w:val="center"/>
              <w:rPr>
                <w:rFonts w:hint="default"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194" w:type="dxa"/>
            <w:vAlign w:val="center"/>
          </w:tcPr>
          <w:p>
            <w:pPr>
              <w:spacing w:line="360" w:lineRule="exact"/>
              <w:jc w:val="left"/>
              <w:rPr>
                <w:rFonts w:hint="default" w:ascii="Times New Roman" w:hAnsi="Times New Roman" w:eastAsia="方正仿宋简体" w:cs="Times New Roman"/>
                <w:sz w:val="24"/>
              </w:rPr>
            </w:pPr>
            <w:r>
              <w:rPr>
                <w:rFonts w:hint="default" w:ascii="Times New Roman" w:hAnsi="Times New Roman" w:eastAsia="方正仿宋简体" w:cs="Times New Roman"/>
                <w:sz w:val="24"/>
              </w:rPr>
              <w:t>其他对外管理服务事项</w:t>
            </w:r>
          </w:p>
        </w:tc>
        <w:tc>
          <w:tcPr>
            <w:tcW w:w="2045" w:type="dxa"/>
            <w:vAlign w:val="center"/>
          </w:tcPr>
          <w:p>
            <w:pPr>
              <w:spacing w:line="360" w:lineRule="exact"/>
              <w:jc w:val="center"/>
              <w:rPr>
                <w:rFonts w:hint="default" w:ascii="Times New Roman" w:hAnsi="Times New Roman" w:eastAsia="方正仿宋简体" w:cs="Times New Roman"/>
                <w:sz w:val="24"/>
                <w:lang w:val="en-US" w:eastAsia="zh-CN"/>
              </w:rPr>
            </w:pPr>
            <w:r>
              <w:rPr>
                <w:rFonts w:hint="default" w:ascii="Times New Roman" w:hAnsi="Times New Roman" w:eastAsia="方正仿宋简体" w:cs="Times New Roman"/>
                <w:sz w:val="24"/>
                <w:lang w:val="en-US" w:eastAsia="zh-CN"/>
              </w:rPr>
              <w:t>0</w:t>
            </w:r>
          </w:p>
        </w:tc>
        <w:tc>
          <w:tcPr>
            <w:tcW w:w="1641" w:type="dxa"/>
            <w:vAlign w:val="center"/>
          </w:tcPr>
          <w:p>
            <w:pPr>
              <w:spacing w:line="360" w:lineRule="exact"/>
              <w:jc w:val="center"/>
              <w:rPr>
                <w:rFonts w:hint="default" w:ascii="Times New Roman" w:hAnsi="Times New Roman" w:eastAsia="方正仿宋简体" w:cs="Times New Roman"/>
                <w:sz w:val="24"/>
                <w:lang w:val="en-US" w:eastAsia="zh-CN"/>
              </w:rPr>
            </w:pPr>
            <w:r>
              <w:rPr>
                <w:rFonts w:hint="default" w:ascii="Times New Roman" w:hAnsi="Times New Roman" w:eastAsia="方正仿宋简体" w:cs="Times New Roman"/>
                <w:sz w:val="24"/>
                <w:lang w:val="en-US" w:eastAsia="zh-CN"/>
              </w:rPr>
              <w:t>0</w:t>
            </w:r>
          </w:p>
        </w:tc>
        <w:tc>
          <w:tcPr>
            <w:tcW w:w="2294" w:type="dxa"/>
            <w:vAlign w:val="center"/>
          </w:tcPr>
          <w:p>
            <w:pPr>
              <w:spacing w:line="360" w:lineRule="exact"/>
              <w:jc w:val="center"/>
              <w:rPr>
                <w:rFonts w:hint="default" w:ascii="Times New Roman" w:hAnsi="Times New Roman" w:eastAsia="方正仿宋简体" w:cs="Times New Roman"/>
                <w:sz w:val="24"/>
                <w:lang w:val="en-US" w:eastAsia="zh-CN"/>
              </w:rPr>
            </w:pPr>
            <w:r>
              <w:rPr>
                <w:rFonts w:hint="default" w:ascii="Times New Roman" w:hAnsi="Times New Roman" w:eastAsia="方正仿宋简体" w:cs="Times New Roman"/>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9174" w:type="dxa"/>
            <w:gridSpan w:val="4"/>
            <w:vAlign w:val="center"/>
          </w:tcPr>
          <w:p>
            <w:pPr>
              <w:spacing w:line="360" w:lineRule="exact"/>
              <w:jc w:val="center"/>
              <w:rPr>
                <w:rFonts w:hint="default" w:ascii="Times New Roman" w:hAnsi="Times New Roman" w:eastAsia="方正仿宋简体" w:cs="Times New Roman"/>
                <w:sz w:val="24"/>
              </w:rPr>
            </w:pPr>
            <w:r>
              <w:rPr>
                <w:rFonts w:hint="default" w:ascii="Times New Roman" w:hAnsi="Times New Roman" w:eastAsia="方正仿宋简体" w:cs="Times New Roman"/>
                <w:sz w:val="24"/>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194" w:type="dxa"/>
            <w:vAlign w:val="center"/>
          </w:tcPr>
          <w:p>
            <w:pPr>
              <w:spacing w:line="360" w:lineRule="exact"/>
              <w:jc w:val="center"/>
              <w:rPr>
                <w:rFonts w:hint="default" w:ascii="Times New Roman" w:hAnsi="Times New Roman" w:eastAsia="方正仿宋简体" w:cs="Times New Roman"/>
                <w:sz w:val="24"/>
              </w:rPr>
            </w:pPr>
            <w:r>
              <w:rPr>
                <w:rFonts w:hint="default" w:ascii="Times New Roman" w:hAnsi="Times New Roman" w:eastAsia="方正仿宋简体" w:cs="Times New Roman"/>
                <w:sz w:val="24"/>
              </w:rPr>
              <w:t>信息内容</w:t>
            </w:r>
          </w:p>
        </w:tc>
        <w:tc>
          <w:tcPr>
            <w:tcW w:w="2045" w:type="dxa"/>
            <w:vAlign w:val="center"/>
          </w:tcPr>
          <w:p>
            <w:pPr>
              <w:spacing w:line="360" w:lineRule="exact"/>
              <w:jc w:val="center"/>
              <w:rPr>
                <w:rFonts w:hint="default" w:ascii="Times New Roman" w:hAnsi="Times New Roman" w:eastAsia="方正仿宋简体" w:cs="Times New Roman"/>
                <w:sz w:val="24"/>
              </w:rPr>
            </w:pPr>
            <w:r>
              <w:rPr>
                <w:rFonts w:hint="default" w:ascii="Times New Roman" w:hAnsi="Times New Roman" w:eastAsia="方正仿宋简体" w:cs="Times New Roman"/>
                <w:sz w:val="24"/>
              </w:rPr>
              <w:t>上一年项目数量</w:t>
            </w:r>
          </w:p>
        </w:tc>
        <w:tc>
          <w:tcPr>
            <w:tcW w:w="1641" w:type="dxa"/>
            <w:vAlign w:val="center"/>
          </w:tcPr>
          <w:p>
            <w:pPr>
              <w:spacing w:line="360" w:lineRule="exact"/>
              <w:jc w:val="center"/>
              <w:rPr>
                <w:rFonts w:hint="default" w:ascii="Times New Roman" w:hAnsi="Times New Roman" w:eastAsia="方正仿宋简体" w:cs="Times New Roman"/>
                <w:sz w:val="24"/>
              </w:rPr>
            </w:pPr>
            <w:r>
              <w:rPr>
                <w:rFonts w:hint="default" w:ascii="Times New Roman" w:hAnsi="Times New Roman" w:eastAsia="方正仿宋简体" w:cs="Times New Roman"/>
                <w:sz w:val="24"/>
              </w:rPr>
              <w:t>本年增/减</w:t>
            </w:r>
          </w:p>
        </w:tc>
        <w:tc>
          <w:tcPr>
            <w:tcW w:w="2294" w:type="dxa"/>
            <w:vAlign w:val="center"/>
          </w:tcPr>
          <w:p>
            <w:pPr>
              <w:spacing w:line="360" w:lineRule="exact"/>
              <w:jc w:val="center"/>
              <w:rPr>
                <w:rFonts w:hint="default" w:ascii="Times New Roman" w:hAnsi="Times New Roman" w:eastAsia="方正仿宋简体" w:cs="Times New Roman"/>
                <w:sz w:val="24"/>
              </w:rPr>
            </w:pPr>
            <w:r>
              <w:rPr>
                <w:rFonts w:hint="default" w:ascii="Times New Roman" w:hAnsi="Times New Roman" w:eastAsia="方正仿宋简体" w:cs="Times New Roman"/>
                <w:sz w:val="24"/>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194" w:type="dxa"/>
            <w:vAlign w:val="center"/>
          </w:tcPr>
          <w:p>
            <w:pPr>
              <w:spacing w:line="360" w:lineRule="exact"/>
              <w:jc w:val="left"/>
              <w:rPr>
                <w:rFonts w:hint="default" w:ascii="Times New Roman" w:hAnsi="Times New Roman" w:eastAsia="方正仿宋简体" w:cs="Times New Roman"/>
                <w:sz w:val="24"/>
              </w:rPr>
            </w:pPr>
            <w:r>
              <w:rPr>
                <w:rFonts w:hint="default" w:ascii="Times New Roman" w:hAnsi="Times New Roman" w:eastAsia="方正仿宋简体" w:cs="Times New Roman"/>
                <w:sz w:val="24"/>
              </w:rPr>
              <w:t>行政处罚</w:t>
            </w:r>
          </w:p>
        </w:tc>
        <w:tc>
          <w:tcPr>
            <w:tcW w:w="2045" w:type="dxa"/>
            <w:vAlign w:val="center"/>
          </w:tcPr>
          <w:p>
            <w:pPr>
              <w:spacing w:line="360" w:lineRule="exact"/>
              <w:jc w:val="center"/>
              <w:rPr>
                <w:rFonts w:hint="default"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17</w:t>
            </w:r>
          </w:p>
        </w:tc>
        <w:tc>
          <w:tcPr>
            <w:tcW w:w="1641" w:type="dxa"/>
            <w:vAlign w:val="center"/>
          </w:tcPr>
          <w:p>
            <w:pPr>
              <w:spacing w:line="360" w:lineRule="exact"/>
              <w:jc w:val="center"/>
              <w:rPr>
                <w:rFonts w:hint="default"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+37</w:t>
            </w:r>
          </w:p>
        </w:tc>
        <w:tc>
          <w:tcPr>
            <w:tcW w:w="2294" w:type="dxa"/>
            <w:vAlign w:val="center"/>
          </w:tcPr>
          <w:p>
            <w:pPr>
              <w:spacing w:line="360" w:lineRule="exact"/>
              <w:jc w:val="center"/>
              <w:rPr>
                <w:rFonts w:hint="default"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194" w:type="dxa"/>
            <w:vAlign w:val="center"/>
          </w:tcPr>
          <w:p>
            <w:pPr>
              <w:spacing w:line="360" w:lineRule="exact"/>
              <w:jc w:val="left"/>
              <w:rPr>
                <w:rFonts w:hint="default" w:ascii="Times New Roman" w:hAnsi="Times New Roman" w:eastAsia="方正仿宋简体" w:cs="Times New Roman"/>
                <w:sz w:val="24"/>
              </w:rPr>
            </w:pPr>
            <w:r>
              <w:rPr>
                <w:rFonts w:hint="default" w:ascii="Times New Roman" w:hAnsi="Times New Roman" w:eastAsia="方正仿宋简体" w:cs="Times New Roman"/>
                <w:sz w:val="24"/>
              </w:rPr>
              <w:t>行政强制</w:t>
            </w:r>
          </w:p>
        </w:tc>
        <w:tc>
          <w:tcPr>
            <w:tcW w:w="2045" w:type="dxa"/>
            <w:vAlign w:val="center"/>
          </w:tcPr>
          <w:p>
            <w:pPr>
              <w:spacing w:line="360" w:lineRule="exact"/>
              <w:jc w:val="center"/>
              <w:rPr>
                <w:rFonts w:hint="default" w:ascii="Times New Roman" w:hAnsi="Times New Roman" w:eastAsia="方正仿宋简体" w:cs="Times New Roman"/>
                <w:sz w:val="24"/>
                <w:lang w:val="en-US" w:eastAsia="zh-CN"/>
              </w:rPr>
            </w:pPr>
            <w:r>
              <w:rPr>
                <w:rFonts w:hint="default" w:ascii="Times New Roman" w:hAnsi="Times New Roman" w:eastAsia="方正仿宋简体" w:cs="Times New Roman"/>
                <w:sz w:val="24"/>
                <w:lang w:val="en-US" w:eastAsia="zh-CN"/>
              </w:rPr>
              <w:t>0</w:t>
            </w:r>
          </w:p>
        </w:tc>
        <w:tc>
          <w:tcPr>
            <w:tcW w:w="1641" w:type="dxa"/>
            <w:vAlign w:val="center"/>
          </w:tcPr>
          <w:p>
            <w:pPr>
              <w:spacing w:line="360" w:lineRule="exact"/>
              <w:jc w:val="center"/>
              <w:rPr>
                <w:rFonts w:hint="default" w:ascii="Times New Roman" w:hAnsi="Times New Roman" w:eastAsia="方正仿宋简体" w:cs="Times New Roman"/>
                <w:sz w:val="24"/>
                <w:lang w:val="en-US" w:eastAsia="zh-CN"/>
              </w:rPr>
            </w:pPr>
            <w:r>
              <w:rPr>
                <w:rFonts w:hint="default" w:ascii="Times New Roman" w:hAnsi="Times New Roman" w:eastAsia="方正仿宋简体" w:cs="Times New Roman"/>
                <w:sz w:val="24"/>
                <w:lang w:val="en-US" w:eastAsia="zh-CN"/>
              </w:rPr>
              <w:t>0</w:t>
            </w:r>
          </w:p>
        </w:tc>
        <w:tc>
          <w:tcPr>
            <w:tcW w:w="2294" w:type="dxa"/>
            <w:vAlign w:val="center"/>
          </w:tcPr>
          <w:p>
            <w:pPr>
              <w:spacing w:line="360" w:lineRule="exact"/>
              <w:jc w:val="center"/>
              <w:rPr>
                <w:rFonts w:hint="default" w:ascii="Times New Roman" w:hAnsi="Times New Roman" w:eastAsia="方正仿宋简体" w:cs="Times New Roman"/>
                <w:sz w:val="24"/>
                <w:lang w:val="en-US" w:eastAsia="zh-CN"/>
              </w:rPr>
            </w:pPr>
            <w:r>
              <w:rPr>
                <w:rFonts w:hint="default" w:ascii="Times New Roman" w:hAnsi="Times New Roman" w:eastAsia="方正仿宋简体" w:cs="Times New Roman"/>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9174" w:type="dxa"/>
            <w:gridSpan w:val="4"/>
            <w:vAlign w:val="center"/>
          </w:tcPr>
          <w:p>
            <w:pPr>
              <w:spacing w:line="360" w:lineRule="exact"/>
              <w:jc w:val="center"/>
              <w:rPr>
                <w:rFonts w:hint="default" w:ascii="Times New Roman" w:hAnsi="Times New Roman" w:eastAsia="方正仿宋简体" w:cs="Times New Roman"/>
                <w:sz w:val="24"/>
              </w:rPr>
            </w:pPr>
            <w:r>
              <w:rPr>
                <w:rFonts w:hint="default" w:ascii="Times New Roman" w:hAnsi="Times New Roman" w:eastAsia="方正仿宋简体" w:cs="Times New Roman"/>
                <w:sz w:val="24"/>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194" w:type="dxa"/>
            <w:vAlign w:val="center"/>
          </w:tcPr>
          <w:p>
            <w:pPr>
              <w:spacing w:line="360" w:lineRule="exact"/>
              <w:jc w:val="center"/>
              <w:rPr>
                <w:rFonts w:hint="default" w:ascii="Times New Roman" w:hAnsi="Times New Roman" w:eastAsia="方正仿宋简体" w:cs="Times New Roman"/>
                <w:sz w:val="24"/>
              </w:rPr>
            </w:pPr>
            <w:r>
              <w:rPr>
                <w:rFonts w:hint="default" w:ascii="Times New Roman" w:hAnsi="Times New Roman" w:eastAsia="方正仿宋简体" w:cs="Times New Roman"/>
                <w:sz w:val="24"/>
              </w:rPr>
              <w:t>信息内容</w:t>
            </w:r>
          </w:p>
        </w:tc>
        <w:tc>
          <w:tcPr>
            <w:tcW w:w="2045" w:type="dxa"/>
            <w:vAlign w:val="center"/>
          </w:tcPr>
          <w:p>
            <w:pPr>
              <w:spacing w:line="360" w:lineRule="exact"/>
              <w:jc w:val="center"/>
              <w:rPr>
                <w:rFonts w:hint="default" w:ascii="Times New Roman" w:hAnsi="Times New Roman" w:eastAsia="方正仿宋简体" w:cs="Times New Roman"/>
                <w:sz w:val="24"/>
              </w:rPr>
            </w:pPr>
            <w:r>
              <w:rPr>
                <w:rFonts w:hint="default" w:ascii="Times New Roman" w:hAnsi="Times New Roman" w:eastAsia="方正仿宋简体" w:cs="Times New Roman"/>
                <w:sz w:val="24"/>
              </w:rPr>
              <w:t>上一年项目数量</w:t>
            </w:r>
          </w:p>
        </w:tc>
        <w:tc>
          <w:tcPr>
            <w:tcW w:w="3935" w:type="dxa"/>
            <w:gridSpan w:val="2"/>
            <w:vAlign w:val="center"/>
          </w:tcPr>
          <w:p>
            <w:pPr>
              <w:spacing w:line="360" w:lineRule="exact"/>
              <w:jc w:val="center"/>
              <w:rPr>
                <w:rFonts w:hint="default" w:ascii="Times New Roman" w:hAnsi="Times New Roman" w:eastAsia="方正仿宋简体" w:cs="Times New Roman"/>
                <w:sz w:val="24"/>
              </w:rPr>
            </w:pPr>
            <w:r>
              <w:rPr>
                <w:rFonts w:hint="default" w:ascii="Times New Roman" w:hAnsi="Times New Roman" w:eastAsia="方正仿宋简体" w:cs="Times New Roman"/>
                <w:sz w:val="24"/>
              </w:rPr>
              <w:t>本年增/减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194" w:type="dxa"/>
            <w:vAlign w:val="center"/>
          </w:tcPr>
          <w:p>
            <w:pPr>
              <w:spacing w:line="360" w:lineRule="exact"/>
              <w:jc w:val="left"/>
              <w:rPr>
                <w:rFonts w:hint="default" w:ascii="Times New Roman" w:hAnsi="Times New Roman" w:eastAsia="方正仿宋简体" w:cs="Times New Roman"/>
                <w:sz w:val="24"/>
              </w:rPr>
            </w:pPr>
            <w:r>
              <w:rPr>
                <w:rFonts w:hint="default" w:ascii="Times New Roman" w:hAnsi="Times New Roman" w:eastAsia="方正仿宋简体" w:cs="Times New Roman"/>
                <w:sz w:val="24"/>
              </w:rPr>
              <w:t>行政事业性收费</w:t>
            </w:r>
          </w:p>
        </w:tc>
        <w:tc>
          <w:tcPr>
            <w:tcW w:w="2045" w:type="dxa"/>
            <w:vAlign w:val="center"/>
          </w:tcPr>
          <w:p>
            <w:pPr>
              <w:spacing w:line="360" w:lineRule="exact"/>
              <w:jc w:val="center"/>
              <w:rPr>
                <w:rFonts w:hint="default" w:ascii="Times New Roman" w:hAnsi="Times New Roman" w:eastAsia="方正仿宋简体" w:cs="Times New Roman"/>
                <w:sz w:val="24"/>
                <w:lang w:val="en-US" w:eastAsia="zh-CN"/>
              </w:rPr>
            </w:pPr>
            <w:r>
              <w:rPr>
                <w:rFonts w:hint="default" w:ascii="Times New Roman" w:hAnsi="Times New Roman" w:eastAsia="方正仿宋简体" w:cs="Times New Roman"/>
                <w:sz w:val="24"/>
                <w:lang w:val="en-US" w:eastAsia="zh-CN"/>
              </w:rPr>
              <w:t>0</w:t>
            </w:r>
          </w:p>
        </w:tc>
        <w:tc>
          <w:tcPr>
            <w:tcW w:w="3935" w:type="dxa"/>
            <w:gridSpan w:val="2"/>
            <w:vAlign w:val="center"/>
          </w:tcPr>
          <w:p>
            <w:pPr>
              <w:spacing w:line="360" w:lineRule="exact"/>
              <w:jc w:val="center"/>
              <w:rPr>
                <w:rFonts w:hint="default" w:ascii="Times New Roman" w:hAnsi="Times New Roman" w:eastAsia="方正仿宋简体" w:cs="Times New Roman"/>
                <w:sz w:val="24"/>
                <w:lang w:val="en-US" w:eastAsia="zh-CN"/>
              </w:rPr>
            </w:pPr>
            <w:r>
              <w:rPr>
                <w:rFonts w:hint="default" w:ascii="Times New Roman" w:hAnsi="Times New Roman" w:eastAsia="方正仿宋简体" w:cs="Times New Roman"/>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9174" w:type="dxa"/>
            <w:gridSpan w:val="4"/>
            <w:vAlign w:val="center"/>
          </w:tcPr>
          <w:p>
            <w:pPr>
              <w:spacing w:line="360" w:lineRule="exact"/>
              <w:jc w:val="center"/>
              <w:rPr>
                <w:rFonts w:hint="default" w:ascii="Times New Roman" w:hAnsi="Times New Roman" w:eastAsia="方正仿宋简体" w:cs="Times New Roman"/>
                <w:sz w:val="24"/>
              </w:rPr>
            </w:pPr>
            <w:r>
              <w:rPr>
                <w:rFonts w:hint="default" w:ascii="Times New Roman" w:hAnsi="Times New Roman" w:eastAsia="方正仿宋简体" w:cs="Times New Roman"/>
                <w:sz w:val="24"/>
              </w:rPr>
              <w:t>第二十条第（九）项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194" w:type="dxa"/>
            <w:vAlign w:val="center"/>
          </w:tcPr>
          <w:p>
            <w:pPr>
              <w:spacing w:line="360" w:lineRule="exact"/>
              <w:jc w:val="center"/>
              <w:rPr>
                <w:rFonts w:hint="default" w:ascii="Times New Roman" w:hAnsi="Times New Roman" w:eastAsia="方正仿宋简体" w:cs="Times New Roman"/>
                <w:sz w:val="24"/>
              </w:rPr>
            </w:pPr>
            <w:r>
              <w:rPr>
                <w:rFonts w:hint="default" w:ascii="Times New Roman" w:hAnsi="Times New Roman" w:eastAsia="方正仿宋简体" w:cs="Times New Roman"/>
                <w:sz w:val="24"/>
              </w:rPr>
              <w:t>信息内容</w:t>
            </w:r>
          </w:p>
        </w:tc>
        <w:tc>
          <w:tcPr>
            <w:tcW w:w="2045" w:type="dxa"/>
            <w:vAlign w:val="center"/>
          </w:tcPr>
          <w:p>
            <w:pPr>
              <w:spacing w:line="360" w:lineRule="exact"/>
              <w:jc w:val="center"/>
              <w:rPr>
                <w:rFonts w:hint="default" w:ascii="Times New Roman" w:hAnsi="Times New Roman" w:eastAsia="方正仿宋简体" w:cs="Times New Roman"/>
                <w:sz w:val="24"/>
              </w:rPr>
            </w:pPr>
            <w:r>
              <w:rPr>
                <w:rFonts w:hint="default" w:ascii="Times New Roman" w:hAnsi="Times New Roman" w:eastAsia="方正仿宋简体" w:cs="Times New Roman"/>
                <w:sz w:val="24"/>
              </w:rPr>
              <w:t>采购项目数量</w:t>
            </w:r>
          </w:p>
        </w:tc>
        <w:tc>
          <w:tcPr>
            <w:tcW w:w="3935" w:type="dxa"/>
            <w:gridSpan w:val="2"/>
            <w:vAlign w:val="center"/>
          </w:tcPr>
          <w:p>
            <w:pPr>
              <w:spacing w:line="360" w:lineRule="exact"/>
              <w:jc w:val="center"/>
              <w:rPr>
                <w:rFonts w:hint="default" w:ascii="Times New Roman" w:hAnsi="Times New Roman" w:eastAsia="方正仿宋简体" w:cs="Times New Roman"/>
                <w:sz w:val="24"/>
              </w:rPr>
            </w:pPr>
            <w:r>
              <w:rPr>
                <w:rFonts w:hint="default" w:ascii="Times New Roman" w:hAnsi="Times New Roman" w:eastAsia="方正仿宋简体" w:cs="Times New Roman"/>
                <w:sz w:val="24"/>
              </w:rPr>
              <w:t>采购总金额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194" w:type="dxa"/>
            <w:vAlign w:val="center"/>
          </w:tcPr>
          <w:p>
            <w:pPr>
              <w:spacing w:line="360" w:lineRule="exact"/>
              <w:jc w:val="left"/>
              <w:rPr>
                <w:rFonts w:hint="default" w:ascii="Times New Roman" w:hAnsi="Times New Roman" w:eastAsia="方正仿宋简体" w:cs="Times New Roman"/>
                <w:sz w:val="24"/>
              </w:rPr>
            </w:pPr>
            <w:r>
              <w:rPr>
                <w:rFonts w:hint="default" w:ascii="Times New Roman" w:hAnsi="Times New Roman" w:eastAsia="方正仿宋简体" w:cs="Times New Roman"/>
                <w:sz w:val="24"/>
              </w:rPr>
              <w:t>政府集中采购</w:t>
            </w:r>
          </w:p>
        </w:tc>
        <w:tc>
          <w:tcPr>
            <w:tcW w:w="2045" w:type="dxa"/>
            <w:vAlign w:val="center"/>
          </w:tcPr>
          <w:p>
            <w:pPr>
              <w:spacing w:line="360" w:lineRule="exact"/>
              <w:jc w:val="center"/>
              <w:rPr>
                <w:rFonts w:hint="default" w:ascii="Times New Roman" w:hAnsi="Times New Roman" w:eastAsia="方正仿宋简体" w:cs="Times New Roman"/>
                <w:sz w:val="24"/>
                <w:lang w:val="en-US" w:eastAsia="zh-CN"/>
              </w:rPr>
            </w:pPr>
            <w:r>
              <w:rPr>
                <w:rFonts w:hint="default" w:ascii="Times New Roman" w:hAnsi="Times New Roman" w:eastAsia="方正仿宋简体" w:cs="Times New Roman"/>
                <w:sz w:val="24"/>
                <w:lang w:val="en-US" w:eastAsia="zh-CN"/>
              </w:rPr>
              <w:t>4</w:t>
            </w:r>
          </w:p>
        </w:tc>
        <w:tc>
          <w:tcPr>
            <w:tcW w:w="3935" w:type="dxa"/>
            <w:gridSpan w:val="2"/>
            <w:vAlign w:val="center"/>
          </w:tcPr>
          <w:p>
            <w:pPr>
              <w:spacing w:line="360" w:lineRule="exact"/>
              <w:jc w:val="center"/>
              <w:rPr>
                <w:rFonts w:hint="default"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3480200</w:t>
            </w:r>
          </w:p>
        </w:tc>
      </w:tr>
    </w:tbl>
    <w:p>
      <w:pPr>
        <w:rPr>
          <w:rFonts w:hint="default" w:ascii="Times New Roman" w:hAnsi="Times New Roman" w:cs="Times New Roman"/>
          <w:lang w:eastAsia="zh-CN"/>
        </w:rPr>
      </w:pPr>
    </w:p>
    <w:p>
      <w:pPr>
        <w:pStyle w:val="2"/>
        <w:rPr>
          <w:rFonts w:hint="default"/>
          <w:lang w:eastAsia="zh-CN"/>
        </w:rPr>
      </w:pPr>
    </w:p>
    <w:p>
      <w:pPr>
        <w:widowControl/>
        <w:jc w:val="left"/>
        <w:rPr>
          <w:rFonts w:hint="eastAsia" w:ascii="方正黑体简体" w:hAnsi="方正黑体简体" w:eastAsia="方正黑体简体" w:cs="方正黑体简体"/>
          <w:b w:val="0"/>
          <w:bCs w:val="0"/>
          <w:color w:val="000000"/>
          <w:kern w:val="0"/>
          <w:sz w:val="32"/>
          <w:szCs w:val="32"/>
          <w:lang w:eastAsia="zh-CN"/>
        </w:rPr>
      </w:pPr>
      <w:r>
        <w:rPr>
          <w:rFonts w:hint="eastAsia" w:ascii="方正黑体简体" w:hAnsi="方正黑体简体" w:eastAsia="方正黑体简体" w:cs="方正黑体简体"/>
          <w:b w:val="0"/>
          <w:bCs w:val="0"/>
          <w:color w:val="000000"/>
          <w:kern w:val="0"/>
          <w:sz w:val="32"/>
          <w:szCs w:val="32"/>
          <w:lang w:eastAsia="zh-CN"/>
        </w:rPr>
        <w:t>三、收到和处理政府信息公开申请情况</w:t>
      </w:r>
    </w:p>
    <w:tbl>
      <w:tblPr>
        <w:tblStyle w:val="6"/>
        <w:tblW w:w="10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790"/>
        <w:gridCol w:w="1698"/>
        <w:gridCol w:w="889"/>
        <w:gridCol w:w="981"/>
        <w:gridCol w:w="996"/>
        <w:gridCol w:w="982"/>
        <w:gridCol w:w="941"/>
        <w:gridCol w:w="1009"/>
        <w:gridCol w:w="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exact"/>
          <w:jc w:val="center"/>
        </w:trPr>
        <w:tc>
          <w:tcPr>
            <w:tcW w:w="3311" w:type="dxa"/>
            <w:gridSpan w:val="3"/>
            <w:vMerge w:val="restart"/>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rPr>
            </w:pPr>
            <w:r>
              <w:rPr>
                <w:rFonts w:hint="default" w:ascii="Times New Roman" w:hAnsi="Times New Roman" w:eastAsia="方正仿宋简体" w:cs="Times New Roman"/>
                <w:bCs/>
                <w:color w:val="333333"/>
                <w:kern w:val="0"/>
                <w:sz w:val="24"/>
                <w:shd w:val="clear" w:color="auto" w:fill="FFFFFF"/>
              </w:rPr>
              <w:t>（本列数据的勾稽关系为：第一项加第二项之和，等于第三项加第四项之和）</w:t>
            </w:r>
          </w:p>
        </w:tc>
        <w:tc>
          <w:tcPr>
            <w:tcW w:w="6793" w:type="dxa"/>
            <w:gridSpan w:val="7"/>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rPr>
            </w:pPr>
            <w:r>
              <w:rPr>
                <w:rFonts w:hint="default" w:ascii="Times New Roman" w:hAnsi="Times New Roman" w:eastAsia="方正仿宋简体" w:cs="Times New Roman"/>
                <w:bCs/>
                <w:color w:val="333333"/>
                <w:kern w:val="0"/>
                <w:sz w:val="24"/>
                <w:shd w:val="clear" w:color="auto" w:fill="FFFFFF"/>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exact"/>
          <w:jc w:val="center"/>
        </w:trPr>
        <w:tc>
          <w:tcPr>
            <w:tcW w:w="3311" w:type="dxa"/>
            <w:gridSpan w:val="3"/>
            <w:vMerge w:val="continue"/>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rPr>
            </w:pPr>
          </w:p>
        </w:tc>
        <w:tc>
          <w:tcPr>
            <w:tcW w:w="889" w:type="dxa"/>
            <w:vMerge w:val="restart"/>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rPr>
            </w:pPr>
            <w:r>
              <w:rPr>
                <w:rFonts w:hint="default" w:ascii="Times New Roman" w:hAnsi="Times New Roman" w:eastAsia="方正仿宋简体" w:cs="Times New Roman"/>
                <w:bCs/>
                <w:color w:val="333333"/>
                <w:kern w:val="0"/>
                <w:sz w:val="24"/>
                <w:shd w:val="clear" w:color="auto" w:fill="FFFFFF"/>
              </w:rPr>
              <w:t>自然人</w:t>
            </w:r>
          </w:p>
        </w:tc>
        <w:tc>
          <w:tcPr>
            <w:tcW w:w="4909" w:type="dxa"/>
            <w:gridSpan w:val="5"/>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rPr>
            </w:pPr>
            <w:r>
              <w:rPr>
                <w:rFonts w:hint="default" w:ascii="Times New Roman" w:hAnsi="Times New Roman" w:eastAsia="方正仿宋简体" w:cs="Times New Roman"/>
                <w:bCs/>
                <w:color w:val="333333"/>
                <w:kern w:val="0"/>
                <w:sz w:val="24"/>
                <w:shd w:val="clear" w:color="auto" w:fill="FFFFFF"/>
              </w:rPr>
              <w:t>法人或其他组织</w:t>
            </w:r>
          </w:p>
        </w:tc>
        <w:tc>
          <w:tcPr>
            <w:tcW w:w="995" w:type="dxa"/>
            <w:vMerge w:val="restart"/>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rPr>
            </w:pPr>
            <w:r>
              <w:rPr>
                <w:rFonts w:hint="default" w:ascii="Times New Roman" w:hAnsi="Times New Roman" w:eastAsia="方正仿宋简体" w:cs="Times New Roman"/>
                <w:bCs/>
                <w:color w:val="333333"/>
                <w:kern w:val="0"/>
                <w:sz w:val="24"/>
                <w:shd w:val="clear" w:color="auto" w:fill="FFFFFF"/>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3311" w:type="dxa"/>
            <w:gridSpan w:val="3"/>
            <w:vMerge w:val="continue"/>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rPr>
            </w:pPr>
          </w:p>
        </w:tc>
        <w:tc>
          <w:tcPr>
            <w:tcW w:w="889" w:type="dxa"/>
            <w:vMerge w:val="continue"/>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rPr>
            </w:pPr>
          </w:p>
        </w:tc>
        <w:tc>
          <w:tcPr>
            <w:tcW w:w="981"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rPr>
            </w:pPr>
            <w:r>
              <w:rPr>
                <w:rFonts w:hint="default" w:ascii="Times New Roman" w:hAnsi="Times New Roman" w:eastAsia="方正仿宋简体" w:cs="Times New Roman"/>
                <w:bCs/>
                <w:color w:val="333333"/>
                <w:kern w:val="0"/>
                <w:sz w:val="24"/>
                <w:shd w:val="clear" w:color="auto" w:fill="FFFFFF"/>
              </w:rPr>
              <w:t>商业</w:t>
            </w:r>
          </w:p>
          <w:p>
            <w:pPr>
              <w:spacing w:line="360" w:lineRule="exact"/>
              <w:jc w:val="center"/>
              <w:rPr>
                <w:rFonts w:hint="default" w:ascii="Times New Roman" w:hAnsi="Times New Roman" w:eastAsia="方正仿宋简体" w:cs="Times New Roman"/>
                <w:bCs/>
                <w:color w:val="333333"/>
                <w:kern w:val="0"/>
                <w:sz w:val="24"/>
                <w:shd w:val="clear" w:color="auto" w:fill="FFFFFF"/>
              </w:rPr>
            </w:pPr>
            <w:r>
              <w:rPr>
                <w:rFonts w:hint="default" w:ascii="Times New Roman" w:hAnsi="Times New Roman" w:eastAsia="方正仿宋简体" w:cs="Times New Roman"/>
                <w:bCs/>
                <w:color w:val="333333"/>
                <w:kern w:val="0"/>
                <w:sz w:val="24"/>
                <w:shd w:val="clear" w:color="auto" w:fill="FFFFFF"/>
              </w:rPr>
              <w:t>企业</w:t>
            </w:r>
          </w:p>
        </w:tc>
        <w:tc>
          <w:tcPr>
            <w:tcW w:w="996"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rPr>
            </w:pPr>
            <w:r>
              <w:rPr>
                <w:rFonts w:hint="default" w:ascii="Times New Roman" w:hAnsi="Times New Roman" w:eastAsia="方正仿宋简体" w:cs="Times New Roman"/>
                <w:bCs/>
                <w:color w:val="333333"/>
                <w:kern w:val="0"/>
                <w:sz w:val="24"/>
                <w:shd w:val="clear" w:color="auto" w:fill="FFFFFF"/>
              </w:rPr>
              <w:t>科研</w:t>
            </w:r>
          </w:p>
          <w:p>
            <w:pPr>
              <w:spacing w:line="360" w:lineRule="exact"/>
              <w:jc w:val="center"/>
              <w:rPr>
                <w:rFonts w:hint="default" w:ascii="Times New Roman" w:hAnsi="Times New Roman" w:eastAsia="方正仿宋简体" w:cs="Times New Roman"/>
                <w:bCs/>
                <w:color w:val="333333"/>
                <w:kern w:val="0"/>
                <w:sz w:val="24"/>
                <w:shd w:val="clear" w:color="auto" w:fill="FFFFFF"/>
              </w:rPr>
            </w:pPr>
            <w:r>
              <w:rPr>
                <w:rFonts w:hint="default" w:ascii="Times New Roman" w:hAnsi="Times New Roman" w:eastAsia="方正仿宋简体" w:cs="Times New Roman"/>
                <w:bCs/>
                <w:color w:val="333333"/>
                <w:kern w:val="0"/>
                <w:sz w:val="24"/>
                <w:shd w:val="clear" w:color="auto" w:fill="FFFFFF"/>
              </w:rPr>
              <w:t>机构</w:t>
            </w:r>
          </w:p>
        </w:tc>
        <w:tc>
          <w:tcPr>
            <w:tcW w:w="982"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rPr>
            </w:pPr>
            <w:r>
              <w:rPr>
                <w:rFonts w:hint="default" w:ascii="Times New Roman" w:hAnsi="Times New Roman" w:eastAsia="方正仿宋简体" w:cs="Times New Roman"/>
                <w:bCs/>
                <w:color w:val="333333"/>
                <w:kern w:val="0"/>
                <w:sz w:val="24"/>
                <w:shd w:val="clear" w:color="auto" w:fill="FFFFFF"/>
              </w:rPr>
              <w:t>社会公益组织</w:t>
            </w:r>
          </w:p>
        </w:tc>
        <w:tc>
          <w:tcPr>
            <w:tcW w:w="941"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rPr>
            </w:pPr>
            <w:r>
              <w:rPr>
                <w:rFonts w:hint="default" w:ascii="Times New Roman" w:hAnsi="Times New Roman" w:eastAsia="方正仿宋简体" w:cs="Times New Roman"/>
                <w:bCs/>
                <w:color w:val="333333"/>
                <w:kern w:val="0"/>
                <w:sz w:val="24"/>
                <w:shd w:val="clear" w:color="auto" w:fill="FFFFFF"/>
              </w:rPr>
              <w:t>法律服务机构</w:t>
            </w:r>
          </w:p>
        </w:tc>
        <w:tc>
          <w:tcPr>
            <w:tcW w:w="1009"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rPr>
            </w:pPr>
            <w:r>
              <w:rPr>
                <w:rFonts w:hint="default" w:ascii="Times New Roman" w:hAnsi="Times New Roman" w:eastAsia="方正仿宋简体" w:cs="Times New Roman"/>
                <w:bCs/>
                <w:color w:val="333333"/>
                <w:kern w:val="0"/>
                <w:sz w:val="24"/>
                <w:shd w:val="clear" w:color="auto" w:fill="FFFFFF"/>
              </w:rPr>
              <w:t>其他</w:t>
            </w:r>
          </w:p>
        </w:tc>
        <w:tc>
          <w:tcPr>
            <w:tcW w:w="995" w:type="dxa"/>
            <w:vMerge w:val="continue"/>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jc w:val="center"/>
        </w:trPr>
        <w:tc>
          <w:tcPr>
            <w:tcW w:w="3311" w:type="dxa"/>
            <w:gridSpan w:val="3"/>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rPr>
            </w:pPr>
            <w:r>
              <w:rPr>
                <w:rFonts w:hint="default" w:ascii="Times New Roman" w:hAnsi="Times New Roman" w:eastAsia="方正仿宋简体" w:cs="Times New Roman"/>
                <w:bCs/>
                <w:color w:val="333333"/>
                <w:kern w:val="0"/>
                <w:sz w:val="24"/>
                <w:shd w:val="clear" w:color="auto" w:fill="FFFFFF"/>
              </w:rPr>
              <w:t>一、本年新收政府信息公开</w:t>
            </w:r>
          </w:p>
          <w:p>
            <w:pPr>
              <w:spacing w:line="360" w:lineRule="exact"/>
              <w:jc w:val="center"/>
              <w:rPr>
                <w:rFonts w:hint="default" w:ascii="Times New Roman" w:hAnsi="Times New Roman" w:eastAsia="方正仿宋简体" w:cs="Times New Roman"/>
                <w:bCs/>
                <w:color w:val="333333"/>
                <w:kern w:val="0"/>
                <w:sz w:val="24"/>
                <w:shd w:val="clear" w:color="auto" w:fill="FFFFFF"/>
              </w:rPr>
            </w:pPr>
            <w:r>
              <w:rPr>
                <w:rFonts w:hint="default" w:ascii="Times New Roman" w:hAnsi="Times New Roman" w:eastAsia="方正仿宋简体" w:cs="Times New Roman"/>
                <w:bCs/>
                <w:color w:val="333333"/>
                <w:kern w:val="0"/>
                <w:sz w:val="24"/>
                <w:shd w:val="clear" w:color="auto" w:fill="FFFFFF"/>
              </w:rPr>
              <w:t>申请数量</w:t>
            </w:r>
          </w:p>
        </w:tc>
        <w:tc>
          <w:tcPr>
            <w:tcW w:w="889"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81"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96"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82"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41"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1009"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95"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exact"/>
          <w:jc w:val="center"/>
        </w:trPr>
        <w:tc>
          <w:tcPr>
            <w:tcW w:w="3311" w:type="dxa"/>
            <w:gridSpan w:val="3"/>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rPr>
            </w:pPr>
            <w:r>
              <w:rPr>
                <w:rFonts w:hint="default" w:ascii="Times New Roman" w:hAnsi="Times New Roman" w:eastAsia="方正仿宋简体" w:cs="Times New Roman"/>
                <w:bCs/>
                <w:color w:val="333333"/>
                <w:kern w:val="0"/>
                <w:sz w:val="24"/>
                <w:shd w:val="clear" w:color="auto" w:fill="FFFFFF"/>
              </w:rPr>
              <w:t>二、上年结转政府信息公开</w:t>
            </w:r>
          </w:p>
          <w:p>
            <w:pPr>
              <w:spacing w:line="360" w:lineRule="exact"/>
              <w:jc w:val="center"/>
              <w:rPr>
                <w:rFonts w:hint="default" w:ascii="Times New Roman" w:hAnsi="Times New Roman" w:eastAsia="方正仿宋简体" w:cs="Times New Roman"/>
                <w:bCs/>
                <w:color w:val="333333"/>
                <w:kern w:val="0"/>
                <w:sz w:val="24"/>
                <w:shd w:val="clear" w:color="auto" w:fill="FFFFFF"/>
              </w:rPr>
            </w:pPr>
            <w:r>
              <w:rPr>
                <w:rFonts w:hint="default" w:ascii="Times New Roman" w:hAnsi="Times New Roman" w:eastAsia="方正仿宋简体" w:cs="Times New Roman"/>
                <w:bCs/>
                <w:color w:val="333333"/>
                <w:kern w:val="0"/>
                <w:sz w:val="24"/>
                <w:shd w:val="clear" w:color="auto" w:fill="FFFFFF"/>
              </w:rPr>
              <w:t>申请数量</w:t>
            </w:r>
          </w:p>
        </w:tc>
        <w:tc>
          <w:tcPr>
            <w:tcW w:w="889"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81"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96"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82"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41"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1009"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95"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exact"/>
          <w:jc w:val="center"/>
        </w:trPr>
        <w:tc>
          <w:tcPr>
            <w:tcW w:w="823" w:type="dxa"/>
            <w:vMerge w:val="restart"/>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rPr>
            </w:pPr>
            <w:r>
              <w:rPr>
                <w:rFonts w:hint="default" w:ascii="Times New Roman" w:hAnsi="Times New Roman" w:eastAsia="方正仿宋简体" w:cs="Times New Roman"/>
                <w:bCs/>
                <w:color w:val="333333"/>
                <w:kern w:val="0"/>
                <w:sz w:val="24"/>
                <w:shd w:val="clear" w:color="auto" w:fill="FFFFFF"/>
              </w:rPr>
              <w:t>三、本年度办理结果</w:t>
            </w:r>
          </w:p>
        </w:tc>
        <w:tc>
          <w:tcPr>
            <w:tcW w:w="2488" w:type="dxa"/>
            <w:gridSpan w:val="2"/>
            <w:vAlign w:val="center"/>
          </w:tcPr>
          <w:p>
            <w:pPr>
              <w:spacing w:line="280" w:lineRule="exact"/>
              <w:rPr>
                <w:rFonts w:hint="default" w:ascii="Times New Roman" w:hAnsi="Times New Roman" w:eastAsia="方正仿宋简体" w:cs="Times New Roman"/>
                <w:bCs/>
                <w:color w:val="333333"/>
                <w:kern w:val="0"/>
                <w:sz w:val="21"/>
                <w:szCs w:val="21"/>
                <w:shd w:val="clear" w:color="auto" w:fill="FFFFFF"/>
              </w:rPr>
            </w:pPr>
            <w:r>
              <w:rPr>
                <w:rFonts w:hint="default" w:ascii="Times New Roman" w:hAnsi="Times New Roman" w:eastAsia="方正仿宋简体" w:cs="Times New Roman"/>
                <w:bCs/>
                <w:color w:val="333333"/>
                <w:kern w:val="0"/>
                <w:sz w:val="21"/>
                <w:szCs w:val="21"/>
                <w:shd w:val="clear" w:color="auto" w:fill="FFFFFF"/>
              </w:rPr>
              <w:t>（一）予以公开</w:t>
            </w:r>
          </w:p>
        </w:tc>
        <w:tc>
          <w:tcPr>
            <w:tcW w:w="889"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81"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96"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82"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41"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1009"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95"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exact"/>
          <w:jc w:val="center"/>
        </w:trPr>
        <w:tc>
          <w:tcPr>
            <w:tcW w:w="823" w:type="dxa"/>
            <w:vMerge w:val="continue"/>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rPr>
            </w:pPr>
          </w:p>
        </w:tc>
        <w:tc>
          <w:tcPr>
            <w:tcW w:w="2488" w:type="dxa"/>
            <w:gridSpan w:val="2"/>
            <w:vAlign w:val="center"/>
          </w:tcPr>
          <w:p>
            <w:pPr>
              <w:spacing w:line="280" w:lineRule="exact"/>
              <w:rPr>
                <w:rFonts w:hint="default" w:ascii="Times New Roman" w:hAnsi="Times New Roman" w:eastAsia="方正仿宋简体" w:cs="Times New Roman"/>
                <w:bCs/>
                <w:color w:val="333333"/>
                <w:kern w:val="0"/>
                <w:sz w:val="21"/>
                <w:szCs w:val="21"/>
                <w:shd w:val="clear" w:color="auto" w:fill="FFFFFF"/>
              </w:rPr>
            </w:pPr>
            <w:r>
              <w:rPr>
                <w:rFonts w:hint="default" w:ascii="Times New Roman" w:hAnsi="Times New Roman" w:eastAsia="方正仿宋简体" w:cs="Times New Roman"/>
                <w:bCs/>
                <w:color w:val="333333"/>
                <w:kern w:val="0"/>
                <w:sz w:val="21"/>
                <w:szCs w:val="21"/>
                <w:shd w:val="clear" w:color="auto" w:fill="FFFFFF"/>
              </w:rPr>
              <w:t>（二）部分公开（区分处理的，只计这一情形，不计其他情形）</w:t>
            </w:r>
          </w:p>
        </w:tc>
        <w:tc>
          <w:tcPr>
            <w:tcW w:w="889"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81"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96"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82"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41"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1009"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95"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23" w:type="dxa"/>
            <w:vMerge w:val="continue"/>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rPr>
            </w:pPr>
          </w:p>
        </w:tc>
        <w:tc>
          <w:tcPr>
            <w:tcW w:w="790" w:type="dxa"/>
            <w:vMerge w:val="restart"/>
            <w:vAlign w:val="center"/>
          </w:tcPr>
          <w:p>
            <w:pPr>
              <w:spacing w:line="280" w:lineRule="exact"/>
              <w:jc w:val="center"/>
              <w:rPr>
                <w:rFonts w:hint="default" w:ascii="Times New Roman" w:hAnsi="Times New Roman" w:eastAsia="方正仿宋简体" w:cs="Times New Roman"/>
                <w:bCs/>
                <w:color w:val="333333"/>
                <w:kern w:val="0"/>
                <w:sz w:val="21"/>
                <w:szCs w:val="21"/>
                <w:shd w:val="clear" w:color="auto" w:fill="FFFFFF"/>
              </w:rPr>
            </w:pPr>
            <w:r>
              <w:rPr>
                <w:rFonts w:hint="default" w:ascii="Times New Roman" w:hAnsi="Times New Roman" w:eastAsia="方正仿宋简体" w:cs="Times New Roman"/>
                <w:bCs/>
                <w:color w:val="333333"/>
                <w:kern w:val="0"/>
                <w:sz w:val="21"/>
                <w:szCs w:val="21"/>
                <w:shd w:val="clear" w:color="auto" w:fill="FFFFFF"/>
              </w:rPr>
              <w:t>（三）不予</w:t>
            </w:r>
          </w:p>
          <w:p>
            <w:pPr>
              <w:spacing w:line="280" w:lineRule="exact"/>
              <w:jc w:val="center"/>
              <w:rPr>
                <w:rFonts w:hint="default" w:ascii="Times New Roman" w:hAnsi="Times New Roman" w:eastAsia="方正仿宋简体" w:cs="Times New Roman"/>
                <w:bCs/>
                <w:color w:val="333333"/>
                <w:kern w:val="0"/>
                <w:sz w:val="21"/>
                <w:szCs w:val="21"/>
                <w:shd w:val="clear" w:color="auto" w:fill="FFFFFF"/>
              </w:rPr>
            </w:pPr>
            <w:r>
              <w:rPr>
                <w:rFonts w:hint="default" w:ascii="Times New Roman" w:hAnsi="Times New Roman" w:eastAsia="方正仿宋简体" w:cs="Times New Roman"/>
                <w:bCs/>
                <w:color w:val="333333"/>
                <w:kern w:val="0"/>
                <w:sz w:val="21"/>
                <w:szCs w:val="21"/>
                <w:shd w:val="clear" w:color="auto" w:fill="FFFFFF"/>
              </w:rPr>
              <w:t>公开</w:t>
            </w:r>
          </w:p>
        </w:tc>
        <w:tc>
          <w:tcPr>
            <w:tcW w:w="1698" w:type="dxa"/>
            <w:vAlign w:val="center"/>
          </w:tcPr>
          <w:p>
            <w:pPr>
              <w:spacing w:line="280" w:lineRule="exact"/>
              <w:rPr>
                <w:rFonts w:hint="default" w:ascii="Times New Roman" w:hAnsi="Times New Roman" w:eastAsia="方正仿宋简体" w:cs="Times New Roman"/>
                <w:bCs/>
                <w:color w:val="333333"/>
                <w:kern w:val="0"/>
                <w:sz w:val="21"/>
                <w:szCs w:val="21"/>
                <w:shd w:val="clear" w:color="auto" w:fill="FFFFFF"/>
              </w:rPr>
            </w:pPr>
            <w:r>
              <w:rPr>
                <w:rFonts w:hint="default" w:ascii="Times New Roman" w:hAnsi="Times New Roman" w:eastAsia="方正仿宋简体" w:cs="Times New Roman"/>
                <w:bCs/>
                <w:color w:val="333333"/>
                <w:kern w:val="0"/>
                <w:sz w:val="21"/>
                <w:szCs w:val="21"/>
                <w:shd w:val="clear" w:color="auto" w:fill="FFFFFF"/>
              </w:rPr>
              <w:t>1.属于国家秘密</w:t>
            </w:r>
          </w:p>
        </w:tc>
        <w:tc>
          <w:tcPr>
            <w:tcW w:w="889"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81"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96"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82"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41"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1009"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95"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jc w:val="center"/>
        </w:trPr>
        <w:tc>
          <w:tcPr>
            <w:tcW w:w="823" w:type="dxa"/>
            <w:vMerge w:val="continue"/>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rPr>
            </w:pPr>
          </w:p>
        </w:tc>
        <w:tc>
          <w:tcPr>
            <w:tcW w:w="790" w:type="dxa"/>
            <w:vMerge w:val="continue"/>
            <w:vAlign w:val="center"/>
          </w:tcPr>
          <w:p>
            <w:pPr>
              <w:spacing w:line="280" w:lineRule="exact"/>
              <w:rPr>
                <w:rFonts w:hint="default" w:ascii="Times New Roman" w:hAnsi="Times New Roman" w:eastAsia="方正仿宋简体" w:cs="Times New Roman"/>
                <w:bCs/>
                <w:color w:val="333333"/>
                <w:kern w:val="0"/>
                <w:sz w:val="21"/>
                <w:szCs w:val="21"/>
                <w:shd w:val="clear" w:color="auto" w:fill="FFFFFF"/>
              </w:rPr>
            </w:pPr>
          </w:p>
        </w:tc>
        <w:tc>
          <w:tcPr>
            <w:tcW w:w="1698" w:type="dxa"/>
            <w:vAlign w:val="center"/>
          </w:tcPr>
          <w:p>
            <w:pPr>
              <w:spacing w:line="280" w:lineRule="exact"/>
              <w:rPr>
                <w:rFonts w:hint="default" w:ascii="Times New Roman" w:hAnsi="Times New Roman" w:eastAsia="方正仿宋简体" w:cs="Times New Roman"/>
                <w:bCs/>
                <w:color w:val="333333"/>
                <w:kern w:val="0"/>
                <w:sz w:val="21"/>
                <w:szCs w:val="21"/>
                <w:shd w:val="clear" w:color="auto" w:fill="FFFFFF"/>
              </w:rPr>
            </w:pPr>
            <w:r>
              <w:rPr>
                <w:rFonts w:hint="default" w:ascii="Times New Roman" w:hAnsi="Times New Roman" w:eastAsia="方正仿宋简体" w:cs="Times New Roman"/>
                <w:bCs/>
                <w:color w:val="333333"/>
                <w:kern w:val="0"/>
                <w:sz w:val="21"/>
                <w:szCs w:val="21"/>
                <w:shd w:val="clear" w:color="auto" w:fill="FFFFFF"/>
              </w:rPr>
              <w:t>2.其他法律行政法规禁止公开</w:t>
            </w:r>
          </w:p>
        </w:tc>
        <w:tc>
          <w:tcPr>
            <w:tcW w:w="889"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81"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96"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82"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41"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1009"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95"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exact"/>
          <w:jc w:val="center"/>
        </w:trPr>
        <w:tc>
          <w:tcPr>
            <w:tcW w:w="823" w:type="dxa"/>
            <w:vMerge w:val="continue"/>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rPr>
            </w:pPr>
          </w:p>
        </w:tc>
        <w:tc>
          <w:tcPr>
            <w:tcW w:w="790" w:type="dxa"/>
            <w:vMerge w:val="continue"/>
            <w:vAlign w:val="center"/>
          </w:tcPr>
          <w:p>
            <w:pPr>
              <w:spacing w:line="280" w:lineRule="exact"/>
              <w:rPr>
                <w:rFonts w:hint="default" w:ascii="Times New Roman" w:hAnsi="Times New Roman" w:eastAsia="方正仿宋简体" w:cs="Times New Roman"/>
                <w:bCs/>
                <w:color w:val="333333"/>
                <w:kern w:val="0"/>
                <w:sz w:val="21"/>
                <w:szCs w:val="21"/>
                <w:shd w:val="clear" w:color="auto" w:fill="FFFFFF"/>
              </w:rPr>
            </w:pPr>
          </w:p>
        </w:tc>
        <w:tc>
          <w:tcPr>
            <w:tcW w:w="1698" w:type="dxa"/>
            <w:vAlign w:val="center"/>
          </w:tcPr>
          <w:p>
            <w:pPr>
              <w:spacing w:line="280" w:lineRule="exact"/>
              <w:rPr>
                <w:rFonts w:hint="default" w:ascii="Times New Roman" w:hAnsi="Times New Roman" w:eastAsia="方正仿宋简体" w:cs="Times New Roman"/>
                <w:bCs/>
                <w:color w:val="333333"/>
                <w:kern w:val="0"/>
                <w:sz w:val="21"/>
                <w:szCs w:val="21"/>
                <w:shd w:val="clear" w:color="auto" w:fill="FFFFFF"/>
              </w:rPr>
            </w:pPr>
            <w:r>
              <w:rPr>
                <w:rFonts w:hint="default" w:ascii="Times New Roman" w:hAnsi="Times New Roman" w:eastAsia="方正仿宋简体" w:cs="Times New Roman"/>
                <w:bCs/>
                <w:color w:val="333333"/>
                <w:kern w:val="0"/>
                <w:sz w:val="21"/>
                <w:szCs w:val="21"/>
                <w:shd w:val="clear" w:color="auto" w:fill="FFFFFF"/>
              </w:rPr>
              <w:t>3.危及“三安全一稳定”</w:t>
            </w:r>
          </w:p>
        </w:tc>
        <w:tc>
          <w:tcPr>
            <w:tcW w:w="889"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81"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96"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82"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41"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1009"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95"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exact"/>
          <w:jc w:val="center"/>
        </w:trPr>
        <w:tc>
          <w:tcPr>
            <w:tcW w:w="823" w:type="dxa"/>
            <w:vMerge w:val="continue"/>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rPr>
            </w:pPr>
          </w:p>
        </w:tc>
        <w:tc>
          <w:tcPr>
            <w:tcW w:w="790" w:type="dxa"/>
            <w:vMerge w:val="continue"/>
            <w:vAlign w:val="center"/>
          </w:tcPr>
          <w:p>
            <w:pPr>
              <w:spacing w:line="280" w:lineRule="exact"/>
              <w:rPr>
                <w:rFonts w:hint="default" w:ascii="Times New Roman" w:hAnsi="Times New Roman" w:eastAsia="方正仿宋简体" w:cs="Times New Roman"/>
                <w:bCs/>
                <w:color w:val="333333"/>
                <w:kern w:val="0"/>
                <w:sz w:val="21"/>
                <w:szCs w:val="21"/>
                <w:shd w:val="clear" w:color="auto" w:fill="FFFFFF"/>
              </w:rPr>
            </w:pPr>
          </w:p>
        </w:tc>
        <w:tc>
          <w:tcPr>
            <w:tcW w:w="1698" w:type="dxa"/>
            <w:vAlign w:val="center"/>
          </w:tcPr>
          <w:p>
            <w:pPr>
              <w:spacing w:line="280" w:lineRule="exact"/>
              <w:rPr>
                <w:rFonts w:hint="default" w:ascii="Times New Roman" w:hAnsi="Times New Roman" w:eastAsia="方正仿宋简体" w:cs="Times New Roman"/>
                <w:bCs/>
                <w:color w:val="333333"/>
                <w:kern w:val="0"/>
                <w:sz w:val="21"/>
                <w:szCs w:val="21"/>
                <w:shd w:val="clear" w:color="auto" w:fill="FFFFFF"/>
              </w:rPr>
            </w:pPr>
            <w:r>
              <w:rPr>
                <w:rFonts w:hint="default" w:ascii="Times New Roman" w:hAnsi="Times New Roman" w:eastAsia="方正仿宋简体" w:cs="Times New Roman"/>
                <w:bCs/>
                <w:color w:val="333333"/>
                <w:kern w:val="0"/>
                <w:sz w:val="21"/>
                <w:szCs w:val="21"/>
                <w:shd w:val="clear" w:color="auto" w:fill="FFFFFF"/>
              </w:rPr>
              <w:t>4.保护第三方合法权益</w:t>
            </w:r>
          </w:p>
        </w:tc>
        <w:tc>
          <w:tcPr>
            <w:tcW w:w="889"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81"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96"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82"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41"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1009"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95"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exact"/>
          <w:jc w:val="center"/>
        </w:trPr>
        <w:tc>
          <w:tcPr>
            <w:tcW w:w="823" w:type="dxa"/>
            <w:vMerge w:val="continue"/>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rPr>
            </w:pPr>
          </w:p>
        </w:tc>
        <w:tc>
          <w:tcPr>
            <w:tcW w:w="790" w:type="dxa"/>
            <w:vMerge w:val="continue"/>
            <w:vAlign w:val="center"/>
          </w:tcPr>
          <w:p>
            <w:pPr>
              <w:spacing w:line="280" w:lineRule="exact"/>
              <w:rPr>
                <w:rFonts w:hint="default" w:ascii="Times New Roman" w:hAnsi="Times New Roman" w:eastAsia="方正仿宋简体" w:cs="Times New Roman"/>
                <w:bCs/>
                <w:color w:val="333333"/>
                <w:kern w:val="0"/>
                <w:sz w:val="21"/>
                <w:szCs w:val="21"/>
                <w:shd w:val="clear" w:color="auto" w:fill="FFFFFF"/>
              </w:rPr>
            </w:pPr>
          </w:p>
        </w:tc>
        <w:tc>
          <w:tcPr>
            <w:tcW w:w="1698" w:type="dxa"/>
            <w:vAlign w:val="center"/>
          </w:tcPr>
          <w:p>
            <w:pPr>
              <w:spacing w:line="280" w:lineRule="exact"/>
              <w:rPr>
                <w:rFonts w:hint="default" w:ascii="Times New Roman" w:hAnsi="Times New Roman" w:eastAsia="方正仿宋简体" w:cs="Times New Roman"/>
                <w:bCs/>
                <w:color w:val="333333"/>
                <w:kern w:val="0"/>
                <w:sz w:val="21"/>
                <w:szCs w:val="21"/>
                <w:shd w:val="clear" w:color="auto" w:fill="FFFFFF"/>
              </w:rPr>
            </w:pPr>
            <w:r>
              <w:rPr>
                <w:rFonts w:hint="default" w:ascii="Times New Roman" w:hAnsi="Times New Roman" w:eastAsia="方正仿宋简体" w:cs="Times New Roman"/>
                <w:bCs/>
                <w:color w:val="333333"/>
                <w:kern w:val="0"/>
                <w:sz w:val="21"/>
                <w:szCs w:val="21"/>
                <w:shd w:val="clear" w:color="auto" w:fill="FFFFFF"/>
              </w:rPr>
              <w:t>5.属于三类内部事务信息</w:t>
            </w:r>
          </w:p>
        </w:tc>
        <w:tc>
          <w:tcPr>
            <w:tcW w:w="889"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81"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96"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82"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41"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1009"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95"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exact"/>
          <w:jc w:val="center"/>
        </w:trPr>
        <w:tc>
          <w:tcPr>
            <w:tcW w:w="823" w:type="dxa"/>
            <w:vMerge w:val="continue"/>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rPr>
            </w:pPr>
          </w:p>
        </w:tc>
        <w:tc>
          <w:tcPr>
            <w:tcW w:w="790" w:type="dxa"/>
            <w:vMerge w:val="continue"/>
            <w:vAlign w:val="center"/>
          </w:tcPr>
          <w:p>
            <w:pPr>
              <w:spacing w:line="280" w:lineRule="exact"/>
              <w:rPr>
                <w:rFonts w:hint="default" w:ascii="Times New Roman" w:hAnsi="Times New Roman" w:eastAsia="方正仿宋简体" w:cs="Times New Roman"/>
                <w:bCs/>
                <w:color w:val="333333"/>
                <w:kern w:val="0"/>
                <w:sz w:val="21"/>
                <w:szCs w:val="21"/>
                <w:shd w:val="clear" w:color="auto" w:fill="FFFFFF"/>
              </w:rPr>
            </w:pPr>
          </w:p>
        </w:tc>
        <w:tc>
          <w:tcPr>
            <w:tcW w:w="1698" w:type="dxa"/>
            <w:vAlign w:val="center"/>
          </w:tcPr>
          <w:p>
            <w:pPr>
              <w:spacing w:line="280" w:lineRule="exact"/>
              <w:rPr>
                <w:rFonts w:hint="default" w:ascii="Times New Roman" w:hAnsi="Times New Roman" w:eastAsia="方正仿宋简体" w:cs="Times New Roman"/>
                <w:bCs/>
                <w:color w:val="333333"/>
                <w:kern w:val="0"/>
                <w:sz w:val="21"/>
                <w:szCs w:val="21"/>
                <w:shd w:val="clear" w:color="auto" w:fill="FFFFFF"/>
              </w:rPr>
            </w:pPr>
            <w:r>
              <w:rPr>
                <w:rFonts w:hint="default" w:ascii="Times New Roman" w:hAnsi="Times New Roman" w:eastAsia="方正仿宋简体" w:cs="Times New Roman"/>
                <w:bCs/>
                <w:color w:val="333333"/>
                <w:kern w:val="0"/>
                <w:sz w:val="21"/>
                <w:szCs w:val="21"/>
                <w:shd w:val="clear" w:color="auto" w:fill="FFFFFF"/>
              </w:rPr>
              <w:t>6.属于四类过程性信息</w:t>
            </w:r>
          </w:p>
        </w:tc>
        <w:tc>
          <w:tcPr>
            <w:tcW w:w="889"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81"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96"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82"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41"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1009"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95"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exact"/>
          <w:jc w:val="center"/>
        </w:trPr>
        <w:tc>
          <w:tcPr>
            <w:tcW w:w="823" w:type="dxa"/>
            <w:vMerge w:val="continue"/>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rPr>
            </w:pPr>
          </w:p>
        </w:tc>
        <w:tc>
          <w:tcPr>
            <w:tcW w:w="790" w:type="dxa"/>
            <w:vMerge w:val="continue"/>
            <w:vAlign w:val="center"/>
          </w:tcPr>
          <w:p>
            <w:pPr>
              <w:spacing w:line="280" w:lineRule="exact"/>
              <w:rPr>
                <w:rFonts w:hint="default" w:ascii="Times New Roman" w:hAnsi="Times New Roman" w:eastAsia="方正仿宋简体" w:cs="Times New Roman"/>
                <w:bCs/>
                <w:color w:val="333333"/>
                <w:kern w:val="0"/>
                <w:sz w:val="21"/>
                <w:szCs w:val="21"/>
                <w:shd w:val="clear" w:color="auto" w:fill="FFFFFF"/>
              </w:rPr>
            </w:pPr>
          </w:p>
        </w:tc>
        <w:tc>
          <w:tcPr>
            <w:tcW w:w="1698" w:type="dxa"/>
            <w:vAlign w:val="center"/>
          </w:tcPr>
          <w:p>
            <w:pPr>
              <w:spacing w:line="280" w:lineRule="exact"/>
              <w:rPr>
                <w:rFonts w:hint="default" w:ascii="Times New Roman" w:hAnsi="Times New Roman" w:eastAsia="方正仿宋简体" w:cs="Times New Roman"/>
                <w:bCs/>
                <w:color w:val="333333"/>
                <w:kern w:val="0"/>
                <w:sz w:val="21"/>
                <w:szCs w:val="21"/>
                <w:shd w:val="clear" w:color="auto" w:fill="FFFFFF"/>
              </w:rPr>
            </w:pPr>
            <w:r>
              <w:rPr>
                <w:rFonts w:hint="default" w:ascii="Times New Roman" w:hAnsi="Times New Roman" w:eastAsia="方正仿宋简体" w:cs="Times New Roman"/>
                <w:bCs/>
                <w:color w:val="333333"/>
                <w:kern w:val="0"/>
                <w:sz w:val="21"/>
                <w:szCs w:val="21"/>
                <w:shd w:val="clear" w:color="auto" w:fill="FFFFFF"/>
              </w:rPr>
              <w:t>7.属于行政执法案卷</w:t>
            </w:r>
          </w:p>
        </w:tc>
        <w:tc>
          <w:tcPr>
            <w:tcW w:w="889"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81"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96"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82"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41"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1009"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95"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exact"/>
          <w:jc w:val="center"/>
        </w:trPr>
        <w:tc>
          <w:tcPr>
            <w:tcW w:w="823" w:type="dxa"/>
            <w:vMerge w:val="continue"/>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rPr>
            </w:pPr>
          </w:p>
        </w:tc>
        <w:tc>
          <w:tcPr>
            <w:tcW w:w="790" w:type="dxa"/>
            <w:vMerge w:val="continue"/>
            <w:vAlign w:val="center"/>
          </w:tcPr>
          <w:p>
            <w:pPr>
              <w:spacing w:line="280" w:lineRule="exact"/>
              <w:rPr>
                <w:rFonts w:hint="default" w:ascii="Times New Roman" w:hAnsi="Times New Roman" w:eastAsia="方正仿宋简体" w:cs="Times New Roman"/>
                <w:bCs/>
                <w:color w:val="333333"/>
                <w:kern w:val="0"/>
                <w:sz w:val="21"/>
                <w:szCs w:val="21"/>
                <w:shd w:val="clear" w:color="auto" w:fill="FFFFFF"/>
              </w:rPr>
            </w:pPr>
          </w:p>
        </w:tc>
        <w:tc>
          <w:tcPr>
            <w:tcW w:w="1698" w:type="dxa"/>
            <w:vAlign w:val="center"/>
          </w:tcPr>
          <w:p>
            <w:pPr>
              <w:spacing w:line="280" w:lineRule="exact"/>
              <w:rPr>
                <w:rFonts w:hint="default" w:ascii="Times New Roman" w:hAnsi="Times New Roman" w:eastAsia="方正仿宋简体" w:cs="Times New Roman"/>
                <w:bCs/>
                <w:color w:val="333333"/>
                <w:kern w:val="0"/>
                <w:sz w:val="21"/>
                <w:szCs w:val="21"/>
                <w:shd w:val="clear" w:color="auto" w:fill="FFFFFF"/>
              </w:rPr>
            </w:pPr>
            <w:r>
              <w:rPr>
                <w:rFonts w:hint="default" w:ascii="Times New Roman" w:hAnsi="Times New Roman" w:eastAsia="方正仿宋简体" w:cs="Times New Roman"/>
                <w:bCs/>
                <w:color w:val="333333"/>
                <w:kern w:val="0"/>
                <w:sz w:val="21"/>
                <w:szCs w:val="21"/>
                <w:shd w:val="clear" w:color="auto" w:fill="FFFFFF"/>
              </w:rPr>
              <w:t>8.属于行政查询事项</w:t>
            </w:r>
          </w:p>
        </w:tc>
        <w:tc>
          <w:tcPr>
            <w:tcW w:w="889"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81"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96"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82"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41"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1009"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95"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exact"/>
          <w:jc w:val="center"/>
        </w:trPr>
        <w:tc>
          <w:tcPr>
            <w:tcW w:w="823" w:type="dxa"/>
            <w:vMerge w:val="continue"/>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rPr>
            </w:pPr>
          </w:p>
        </w:tc>
        <w:tc>
          <w:tcPr>
            <w:tcW w:w="790" w:type="dxa"/>
            <w:vMerge w:val="restart"/>
            <w:vAlign w:val="center"/>
          </w:tcPr>
          <w:p>
            <w:pPr>
              <w:spacing w:line="280" w:lineRule="exact"/>
              <w:jc w:val="center"/>
              <w:rPr>
                <w:rFonts w:hint="default" w:ascii="Times New Roman" w:hAnsi="Times New Roman" w:eastAsia="方正仿宋简体" w:cs="Times New Roman"/>
                <w:bCs/>
                <w:color w:val="333333"/>
                <w:kern w:val="0"/>
                <w:sz w:val="21"/>
                <w:szCs w:val="21"/>
                <w:shd w:val="clear" w:color="auto" w:fill="FFFFFF"/>
              </w:rPr>
            </w:pPr>
            <w:r>
              <w:rPr>
                <w:rFonts w:hint="default" w:ascii="Times New Roman" w:hAnsi="Times New Roman" w:eastAsia="方正仿宋简体" w:cs="Times New Roman"/>
                <w:bCs/>
                <w:color w:val="333333"/>
                <w:kern w:val="0"/>
                <w:sz w:val="21"/>
                <w:szCs w:val="21"/>
                <w:shd w:val="clear" w:color="auto" w:fill="FFFFFF"/>
              </w:rPr>
              <w:t>（四）无法</w:t>
            </w:r>
          </w:p>
          <w:p>
            <w:pPr>
              <w:spacing w:line="280" w:lineRule="exact"/>
              <w:jc w:val="center"/>
              <w:rPr>
                <w:rFonts w:hint="default" w:ascii="Times New Roman" w:hAnsi="Times New Roman" w:eastAsia="方正仿宋简体" w:cs="Times New Roman"/>
                <w:bCs/>
                <w:color w:val="333333"/>
                <w:kern w:val="0"/>
                <w:sz w:val="21"/>
                <w:szCs w:val="21"/>
                <w:shd w:val="clear" w:color="auto" w:fill="FFFFFF"/>
              </w:rPr>
            </w:pPr>
            <w:r>
              <w:rPr>
                <w:rFonts w:hint="default" w:ascii="Times New Roman" w:hAnsi="Times New Roman" w:eastAsia="方正仿宋简体" w:cs="Times New Roman"/>
                <w:bCs/>
                <w:color w:val="333333"/>
                <w:kern w:val="0"/>
                <w:sz w:val="21"/>
                <w:szCs w:val="21"/>
                <w:shd w:val="clear" w:color="auto" w:fill="FFFFFF"/>
              </w:rPr>
              <w:t>提供</w:t>
            </w:r>
          </w:p>
        </w:tc>
        <w:tc>
          <w:tcPr>
            <w:tcW w:w="1698" w:type="dxa"/>
            <w:vAlign w:val="center"/>
          </w:tcPr>
          <w:p>
            <w:pPr>
              <w:spacing w:line="280" w:lineRule="exact"/>
              <w:rPr>
                <w:rFonts w:hint="default" w:ascii="Times New Roman" w:hAnsi="Times New Roman" w:eastAsia="方正仿宋简体" w:cs="Times New Roman"/>
                <w:bCs/>
                <w:color w:val="333333"/>
                <w:kern w:val="0"/>
                <w:sz w:val="21"/>
                <w:szCs w:val="21"/>
                <w:shd w:val="clear" w:color="auto" w:fill="FFFFFF"/>
              </w:rPr>
            </w:pPr>
            <w:r>
              <w:rPr>
                <w:rFonts w:hint="default" w:ascii="Times New Roman" w:hAnsi="Times New Roman" w:eastAsia="方正仿宋简体" w:cs="Times New Roman"/>
                <w:bCs/>
                <w:color w:val="333333"/>
                <w:kern w:val="0"/>
                <w:sz w:val="21"/>
                <w:szCs w:val="21"/>
                <w:shd w:val="clear" w:color="auto" w:fill="FFFFFF"/>
              </w:rPr>
              <w:t>1.本机关不掌握相关政府信息</w:t>
            </w:r>
          </w:p>
        </w:tc>
        <w:tc>
          <w:tcPr>
            <w:tcW w:w="889"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81"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96"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82"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41"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1009"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95"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exact"/>
          <w:jc w:val="center"/>
        </w:trPr>
        <w:tc>
          <w:tcPr>
            <w:tcW w:w="823" w:type="dxa"/>
            <w:vMerge w:val="continue"/>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rPr>
            </w:pPr>
          </w:p>
        </w:tc>
        <w:tc>
          <w:tcPr>
            <w:tcW w:w="790" w:type="dxa"/>
            <w:vMerge w:val="continue"/>
            <w:vAlign w:val="center"/>
          </w:tcPr>
          <w:p>
            <w:pPr>
              <w:spacing w:line="280" w:lineRule="exact"/>
              <w:rPr>
                <w:rFonts w:hint="default" w:ascii="Times New Roman" w:hAnsi="Times New Roman" w:eastAsia="方正仿宋简体" w:cs="Times New Roman"/>
                <w:bCs/>
                <w:color w:val="333333"/>
                <w:kern w:val="0"/>
                <w:sz w:val="21"/>
                <w:szCs w:val="21"/>
                <w:shd w:val="clear" w:color="auto" w:fill="FFFFFF"/>
              </w:rPr>
            </w:pPr>
          </w:p>
        </w:tc>
        <w:tc>
          <w:tcPr>
            <w:tcW w:w="1698" w:type="dxa"/>
            <w:vAlign w:val="center"/>
          </w:tcPr>
          <w:p>
            <w:pPr>
              <w:spacing w:line="280" w:lineRule="exact"/>
              <w:rPr>
                <w:rFonts w:hint="default" w:ascii="Times New Roman" w:hAnsi="Times New Roman" w:eastAsia="方正仿宋简体" w:cs="Times New Roman"/>
                <w:bCs/>
                <w:color w:val="333333"/>
                <w:kern w:val="0"/>
                <w:sz w:val="21"/>
                <w:szCs w:val="21"/>
                <w:shd w:val="clear" w:color="auto" w:fill="FFFFFF"/>
              </w:rPr>
            </w:pPr>
            <w:r>
              <w:rPr>
                <w:rFonts w:hint="default" w:ascii="Times New Roman" w:hAnsi="Times New Roman" w:eastAsia="方正仿宋简体" w:cs="Times New Roman"/>
                <w:bCs/>
                <w:color w:val="333333"/>
                <w:kern w:val="0"/>
                <w:sz w:val="21"/>
                <w:szCs w:val="21"/>
                <w:shd w:val="clear" w:color="auto" w:fill="FFFFFF"/>
              </w:rPr>
              <w:t>2.没有现成信息需要另行制作</w:t>
            </w:r>
          </w:p>
        </w:tc>
        <w:tc>
          <w:tcPr>
            <w:tcW w:w="889"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81"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96"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82"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41"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1009"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95"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exact"/>
          <w:jc w:val="center"/>
        </w:trPr>
        <w:tc>
          <w:tcPr>
            <w:tcW w:w="823" w:type="dxa"/>
            <w:vMerge w:val="continue"/>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rPr>
            </w:pPr>
          </w:p>
        </w:tc>
        <w:tc>
          <w:tcPr>
            <w:tcW w:w="790" w:type="dxa"/>
            <w:vMerge w:val="continue"/>
            <w:vAlign w:val="center"/>
          </w:tcPr>
          <w:p>
            <w:pPr>
              <w:spacing w:line="280" w:lineRule="exact"/>
              <w:rPr>
                <w:rFonts w:hint="default" w:ascii="Times New Roman" w:hAnsi="Times New Roman" w:eastAsia="方正仿宋简体" w:cs="Times New Roman"/>
                <w:bCs/>
                <w:color w:val="333333"/>
                <w:kern w:val="0"/>
                <w:sz w:val="21"/>
                <w:szCs w:val="21"/>
                <w:shd w:val="clear" w:color="auto" w:fill="FFFFFF"/>
              </w:rPr>
            </w:pPr>
          </w:p>
        </w:tc>
        <w:tc>
          <w:tcPr>
            <w:tcW w:w="1698" w:type="dxa"/>
            <w:vAlign w:val="center"/>
          </w:tcPr>
          <w:p>
            <w:pPr>
              <w:spacing w:line="280" w:lineRule="exact"/>
              <w:rPr>
                <w:rFonts w:hint="default" w:ascii="Times New Roman" w:hAnsi="Times New Roman" w:eastAsia="方正仿宋简体" w:cs="Times New Roman"/>
                <w:bCs/>
                <w:color w:val="333333"/>
                <w:kern w:val="0"/>
                <w:sz w:val="21"/>
                <w:szCs w:val="21"/>
                <w:shd w:val="clear" w:color="auto" w:fill="FFFFFF"/>
              </w:rPr>
            </w:pPr>
            <w:r>
              <w:rPr>
                <w:rFonts w:hint="default" w:ascii="Times New Roman" w:hAnsi="Times New Roman" w:eastAsia="方正仿宋简体" w:cs="Times New Roman"/>
                <w:bCs/>
                <w:color w:val="333333"/>
                <w:kern w:val="0"/>
                <w:sz w:val="21"/>
                <w:szCs w:val="21"/>
                <w:shd w:val="clear" w:color="auto" w:fill="FFFFFF"/>
              </w:rPr>
              <w:t>3.补正后申请内容仍不明确</w:t>
            </w:r>
          </w:p>
        </w:tc>
        <w:tc>
          <w:tcPr>
            <w:tcW w:w="889"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81"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96"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82"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41"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1009"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95"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exact"/>
          <w:jc w:val="center"/>
        </w:trPr>
        <w:tc>
          <w:tcPr>
            <w:tcW w:w="823" w:type="dxa"/>
            <w:vMerge w:val="restart"/>
            <w:vAlign w:val="center"/>
          </w:tcPr>
          <w:p>
            <w:pPr>
              <w:numPr>
                <w:ilvl w:val="0"/>
                <w:numId w:val="2"/>
              </w:numPr>
              <w:spacing w:line="360" w:lineRule="exact"/>
              <w:jc w:val="center"/>
              <w:rPr>
                <w:rFonts w:hint="default" w:ascii="Times New Roman" w:hAnsi="Times New Roman" w:eastAsia="方正仿宋简体" w:cs="Times New Roman"/>
                <w:bCs/>
                <w:color w:val="333333"/>
                <w:kern w:val="0"/>
                <w:sz w:val="24"/>
                <w:shd w:val="clear" w:color="auto" w:fill="FFFFFF"/>
              </w:rPr>
            </w:pPr>
            <w:r>
              <w:rPr>
                <w:rFonts w:hint="default" w:ascii="Times New Roman" w:hAnsi="Times New Roman" w:eastAsia="方正仿宋简体" w:cs="Times New Roman"/>
                <w:bCs/>
                <w:color w:val="333333"/>
                <w:kern w:val="0"/>
                <w:sz w:val="24"/>
                <w:shd w:val="clear" w:color="auto" w:fill="FFFFFF"/>
              </w:rPr>
              <w:t>本年度办理</w:t>
            </w:r>
          </w:p>
          <w:p>
            <w:pPr>
              <w:numPr>
                <w:ilvl w:val="0"/>
                <w:numId w:val="2"/>
              </w:numPr>
              <w:spacing w:line="360" w:lineRule="exact"/>
              <w:jc w:val="center"/>
              <w:rPr>
                <w:rFonts w:hint="default" w:ascii="Times New Roman" w:hAnsi="Times New Roman" w:eastAsia="方正仿宋简体" w:cs="Times New Roman"/>
                <w:bCs/>
                <w:color w:val="333333"/>
                <w:kern w:val="0"/>
                <w:sz w:val="24"/>
                <w:shd w:val="clear" w:color="auto" w:fill="FFFFFF"/>
              </w:rPr>
            </w:pPr>
            <w:r>
              <w:rPr>
                <w:rFonts w:hint="default" w:ascii="Times New Roman" w:hAnsi="Times New Roman" w:eastAsia="方正仿宋简体" w:cs="Times New Roman"/>
                <w:bCs/>
                <w:color w:val="333333"/>
                <w:kern w:val="0"/>
                <w:sz w:val="24"/>
                <w:shd w:val="clear" w:color="auto" w:fill="FFFFFF"/>
              </w:rPr>
              <w:t>结果</w:t>
            </w:r>
          </w:p>
        </w:tc>
        <w:tc>
          <w:tcPr>
            <w:tcW w:w="790" w:type="dxa"/>
            <w:vMerge w:val="restart"/>
            <w:vAlign w:val="center"/>
          </w:tcPr>
          <w:p>
            <w:pPr>
              <w:spacing w:line="280" w:lineRule="exact"/>
              <w:jc w:val="center"/>
              <w:rPr>
                <w:rFonts w:hint="default" w:ascii="Times New Roman" w:hAnsi="Times New Roman" w:eastAsia="方正仿宋简体" w:cs="Times New Roman"/>
                <w:bCs/>
                <w:color w:val="333333"/>
                <w:kern w:val="0"/>
                <w:sz w:val="21"/>
                <w:szCs w:val="21"/>
                <w:shd w:val="clear" w:color="auto" w:fill="FFFFFF"/>
              </w:rPr>
            </w:pPr>
            <w:r>
              <w:rPr>
                <w:rFonts w:hint="default" w:ascii="Times New Roman" w:hAnsi="Times New Roman" w:eastAsia="方正仿宋简体" w:cs="Times New Roman"/>
                <w:bCs/>
                <w:color w:val="333333"/>
                <w:kern w:val="0"/>
                <w:sz w:val="21"/>
                <w:szCs w:val="21"/>
                <w:shd w:val="clear" w:color="auto" w:fill="FFFFFF"/>
              </w:rPr>
              <w:t>（五）不予</w:t>
            </w:r>
          </w:p>
          <w:p>
            <w:pPr>
              <w:spacing w:line="280" w:lineRule="exact"/>
              <w:jc w:val="center"/>
              <w:rPr>
                <w:rFonts w:hint="default" w:ascii="Times New Roman" w:hAnsi="Times New Roman" w:eastAsia="方正仿宋简体" w:cs="Times New Roman"/>
                <w:bCs/>
                <w:color w:val="333333"/>
                <w:kern w:val="0"/>
                <w:sz w:val="21"/>
                <w:szCs w:val="21"/>
                <w:shd w:val="clear" w:color="auto" w:fill="FFFFFF"/>
              </w:rPr>
            </w:pPr>
            <w:r>
              <w:rPr>
                <w:rFonts w:hint="default" w:ascii="Times New Roman" w:hAnsi="Times New Roman" w:eastAsia="方正仿宋简体" w:cs="Times New Roman"/>
                <w:bCs/>
                <w:color w:val="333333"/>
                <w:kern w:val="0"/>
                <w:sz w:val="21"/>
                <w:szCs w:val="21"/>
                <w:shd w:val="clear" w:color="auto" w:fill="FFFFFF"/>
              </w:rPr>
              <w:t>处理</w:t>
            </w:r>
          </w:p>
        </w:tc>
        <w:tc>
          <w:tcPr>
            <w:tcW w:w="1698" w:type="dxa"/>
            <w:vAlign w:val="center"/>
          </w:tcPr>
          <w:p>
            <w:pPr>
              <w:spacing w:line="280" w:lineRule="exact"/>
              <w:rPr>
                <w:rFonts w:hint="default" w:ascii="Times New Roman" w:hAnsi="Times New Roman" w:eastAsia="方正仿宋简体" w:cs="Times New Roman"/>
                <w:bCs/>
                <w:color w:val="333333"/>
                <w:kern w:val="0"/>
                <w:sz w:val="21"/>
                <w:szCs w:val="21"/>
                <w:shd w:val="clear" w:color="auto" w:fill="FFFFFF"/>
              </w:rPr>
            </w:pPr>
            <w:r>
              <w:rPr>
                <w:rFonts w:hint="default" w:ascii="Times New Roman" w:hAnsi="Times New Roman" w:eastAsia="方正仿宋简体" w:cs="Times New Roman"/>
                <w:bCs/>
                <w:color w:val="333333"/>
                <w:kern w:val="0"/>
                <w:sz w:val="21"/>
                <w:szCs w:val="21"/>
                <w:shd w:val="clear" w:color="auto" w:fill="FFFFFF"/>
              </w:rPr>
              <w:t>1.信访举报投诉类申请</w:t>
            </w:r>
          </w:p>
        </w:tc>
        <w:tc>
          <w:tcPr>
            <w:tcW w:w="889"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81"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96"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82"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41"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1009"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95"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jc w:val="center"/>
        </w:trPr>
        <w:tc>
          <w:tcPr>
            <w:tcW w:w="823" w:type="dxa"/>
            <w:vMerge w:val="continue"/>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rPr>
            </w:pPr>
          </w:p>
        </w:tc>
        <w:tc>
          <w:tcPr>
            <w:tcW w:w="790" w:type="dxa"/>
            <w:vMerge w:val="continue"/>
            <w:vAlign w:val="center"/>
          </w:tcPr>
          <w:p>
            <w:pPr>
              <w:spacing w:line="280" w:lineRule="exact"/>
              <w:rPr>
                <w:rFonts w:hint="default" w:ascii="Times New Roman" w:hAnsi="Times New Roman" w:eastAsia="方正仿宋简体" w:cs="Times New Roman"/>
                <w:bCs/>
                <w:color w:val="333333"/>
                <w:kern w:val="0"/>
                <w:sz w:val="21"/>
                <w:szCs w:val="21"/>
                <w:shd w:val="clear" w:color="auto" w:fill="FFFFFF"/>
              </w:rPr>
            </w:pPr>
          </w:p>
        </w:tc>
        <w:tc>
          <w:tcPr>
            <w:tcW w:w="1698" w:type="dxa"/>
            <w:vAlign w:val="center"/>
          </w:tcPr>
          <w:p>
            <w:pPr>
              <w:spacing w:line="280" w:lineRule="exact"/>
              <w:rPr>
                <w:rFonts w:hint="default" w:ascii="Times New Roman" w:hAnsi="Times New Roman" w:eastAsia="方正仿宋简体" w:cs="Times New Roman"/>
                <w:bCs/>
                <w:color w:val="333333"/>
                <w:kern w:val="0"/>
                <w:sz w:val="21"/>
                <w:szCs w:val="21"/>
                <w:shd w:val="clear" w:color="auto" w:fill="FFFFFF"/>
              </w:rPr>
            </w:pPr>
            <w:r>
              <w:rPr>
                <w:rFonts w:hint="default" w:ascii="Times New Roman" w:hAnsi="Times New Roman" w:eastAsia="方正仿宋简体" w:cs="Times New Roman"/>
                <w:bCs/>
                <w:color w:val="333333"/>
                <w:kern w:val="0"/>
                <w:sz w:val="21"/>
                <w:szCs w:val="21"/>
                <w:shd w:val="clear" w:color="auto" w:fill="FFFFFF"/>
              </w:rPr>
              <w:t>2.重复申请</w:t>
            </w:r>
          </w:p>
        </w:tc>
        <w:tc>
          <w:tcPr>
            <w:tcW w:w="889"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81"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96"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82"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41"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1009"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95"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exact"/>
          <w:jc w:val="center"/>
        </w:trPr>
        <w:tc>
          <w:tcPr>
            <w:tcW w:w="823" w:type="dxa"/>
            <w:vMerge w:val="continue"/>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rPr>
            </w:pPr>
          </w:p>
        </w:tc>
        <w:tc>
          <w:tcPr>
            <w:tcW w:w="790" w:type="dxa"/>
            <w:vMerge w:val="continue"/>
            <w:vAlign w:val="center"/>
          </w:tcPr>
          <w:p>
            <w:pPr>
              <w:spacing w:line="280" w:lineRule="exact"/>
              <w:rPr>
                <w:rFonts w:hint="default" w:ascii="Times New Roman" w:hAnsi="Times New Roman" w:eastAsia="方正仿宋简体" w:cs="Times New Roman"/>
                <w:bCs/>
                <w:color w:val="333333"/>
                <w:kern w:val="0"/>
                <w:sz w:val="21"/>
                <w:szCs w:val="21"/>
                <w:shd w:val="clear" w:color="auto" w:fill="FFFFFF"/>
              </w:rPr>
            </w:pPr>
          </w:p>
        </w:tc>
        <w:tc>
          <w:tcPr>
            <w:tcW w:w="1698" w:type="dxa"/>
            <w:vAlign w:val="center"/>
          </w:tcPr>
          <w:p>
            <w:pPr>
              <w:spacing w:line="280" w:lineRule="exact"/>
              <w:rPr>
                <w:rFonts w:hint="default" w:ascii="Times New Roman" w:hAnsi="Times New Roman" w:eastAsia="方正仿宋简体" w:cs="Times New Roman"/>
                <w:bCs/>
                <w:color w:val="333333"/>
                <w:kern w:val="0"/>
                <w:sz w:val="21"/>
                <w:szCs w:val="21"/>
                <w:shd w:val="clear" w:color="auto" w:fill="FFFFFF"/>
              </w:rPr>
            </w:pPr>
            <w:r>
              <w:rPr>
                <w:rFonts w:hint="default" w:ascii="Times New Roman" w:hAnsi="Times New Roman" w:eastAsia="方正仿宋简体" w:cs="Times New Roman"/>
                <w:bCs/>
                <w:color w:val="333333"/>
                <w:kern w:val="0"/>
                <w:sz w:val="21"/>
                <w:szCs w:val="21"/>
                <w:shd w:val="clear" w:color="auto" w:fill="FFFFFF"/>
              </w:rPr>
              <w:t>3.要求提供公开出版物</w:t>
            </w:r>
          </w:p>
        </w:tc>
        <w:tc>
          <w:tcPr>
            <w:tcW w:w="889"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81"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96"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82"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41"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1009"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95"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exact"/>
          <w:jc w:val="center"/>
        </w:trPr>
        <w:tc>
          <w:tcPr>
            <w:tcW w:w="823" w:type="dxa"/>
            <w:vMerge w:val="continue"/>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rPr>
            </w:pPr>
          </w:p>
        </w:tc>
        <w:tc>
          <w:tcPr>
            <w:tcW w:w="790" w:type="dxa"/>
            <w:vMerge w:val="continue"/>
            <w:vAlign w:val="center"/>
          </w:tcPr>
          <w:p>
            <w:pPr>
              <w:spacing w:line="280" w:lineRule="exact"/>
              <w:rPr>
                <w:rFonts w:hint="default" w:ascii="Times New Roman" w:hAnsi="Times New Roman" w:eastAsia="方正仿宋简体" w:cs="Times New Roman"/>
                <w:bCs/>
                <w:color w:val="333333"/>
                <w:kern w:val="0"/>
                <w:sz w:val="21"/>
                <w:szCs w:val="21"/>
                <w:shd w:val="clear" w:color="auto" w:fill="FFFFFF"/>
              </w:rPr>
            </w:pPr>
          </w:p>
        </w:tc>
        <w:tc>
          <w:tcPr>
            <w:tcW w:w="1698" w:type="dxa"/>
            <w:vAlign w:val="center"/>
          </w:tcPr>
          <w:p>
            <w:pPr>
              <w:spacing w:line="280" w:lineRule="exact"/>
              <w:rPr>
                <w:rFonts w:hint="default" w:ascii="Times New Roman" w:hAnsi="Times New Roman" w:eastAsia="方正仿宋简体" w:cs="Times New Roman"/>
                <w:bCs/>
                <w:color w:val="333333"/>
                <w:kern w:val="0"/>
                <w:sz w:val="21"/>
                <w:szCs w:val="21"/>
                <w:shd w:val="clear" w:color="auto" w:fill="FFFFFF"/>
              </w:rPr>
            </w:pPr>
            <w:r>
              <w:rPr>
                <w:rFonts w:hint="default" w:ascii="Times New Roman" w:hAnsi="Times New Roman" w:eastAsia="方正仿宋简体" w:cs="Times New Roman"/>
                <w:bCs/>
                <w:color w:val="333333"/>
                <w:kern w:val="0"/>
                <w:sz w:val="21"/>
                <w:szCs w:val="21"/>
                <w:shd w:val="clear" w:color="auto" w:fill="FFFFFF"/>
              </w:rPr>
              <w:t>4.无正当理由大量反复申请</w:t>
            </w:r>
          </w:p>
        </w:tc>
        <w:tc>
          <w:tcPr>
            <w:tcW w:w="889"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81"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96"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82"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41"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1009"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95"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exact"/>
          <w:jc w:val="center"/>
        </w:trPr>
        <w:tc>
          <w:tcPr>
            <w:tcW w:w="823" w:type="dxa"/>
            <w:vMerge w:val="continue"/>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rPr>
            </w:pPr>
          </w:p>
        </w:tc>
        <w:tc>
          <w:tcPr>
            <w:tcW w:w="790" w:type="dxa"/>
            <w:vMerge w:val="continue"/>
            <w:vAlign w:val="center"/>
          </w:tcPr>
          <w:p>
            <w:pPr>
              <w:spacing w:line="280" w:lineRule="exact"/>
              <w:rPr>
                <w:rFonts w:hint="default" w:ascii="Times New Roman" w:hAnsi="Times New Roman" w:eastAsia="方正仿宋简体" w:cs="Times New Roman"/>
                <w:bCs/>
                <w:color w:val="333333"/>
                <w:kern w:val="0"/>
                <w:sz w:val="21"/>
                <w:szCs w:val="21"/>
                <w:shd w:val="clear" w:color="auto" w:fill="FFFFFF"/>
              </w:rPr>
            </w:pPr>
          </w:p>
        </w:tc>
        <w:tc>
          <w:tcPr>
            <w:tcW w:w="1698" w:type="dxa"/>
            <w:vAlign w:val="center"/>
          </w:tcPr>
          <w:p>
            <w:pPr>
              <w:spacing w:line="280" w:lineRule="exact"/>
              <w:rPr>
                <w:rFonts w:hint="default" w:ascii="Times New Roman" w:hAnsi="Times New Roman" w:eastAsia="方正仿宋简体" w:cs="Times New Roman"/>
                <w:bCs/>
                <w:color w:val="333333"/>
                <w:kern w:val="0"/>
                <w:sz w:val="21"/>
                <w:szCs w:val="21"/>
                <w:shd w:val="clear" w:color="auto" w:fill="FFFFFF"/>
              </w:rPr>
            </w:pPr>
            <w:r>
              <w:rPr>
                <w:rFonts w:hint="default" w:ascii="Times New Roman" w:hAnsi="Times New Roman" w:eastAsia="方正仿宋简体" w:cs="Times New Roman"/>
                <w:bCs/>
                <w:color w:val="333333"/>
                <w:kern w:val="0"/>
                <w:sz w:val="21"/>
                <w:szCs w:val="21"/>
                <w:shd w:val="clear" w:color="auto" w:fill="FFFFFF"/>
              </w:rPr>
              <w:t>5.要求行政机关确认或重新出具已获取信息</w:t>
            </w:r>
          </w:p>
        </w:tc>
        <w:tc>
          <w:tcPr>
            <w:tcW w:w="889"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81"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96"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82"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41"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1009"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95"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jc w:val="center"/>
        </w:trPr>
        <w:tc>
          <w:tcPr>
            <w:tcW w:w="823" w:type="dxa"/>
            <w:vMerge w:val="continue"/>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rPr>
            </w:pPr>
          </w:p>
        </w:tc>
        <w:tc>
          <w:tcPr>
            <w:tcW w:w="2488" w:type="dxa"/>
            <w:gridSpan w:val="2"/>
            <w:vAlign w:val="center"/>
          </w:tcPr>
          <w:p>
            <w:pPr>
              <w:spacing w:line="360" w:lineRule="exact"/>
              <w:jc w:val="left"/>
              <w:rPr>
                <w:rFonts w:hint="default" w:ascii="Times New Roman" w:hAnsi="Times New Roman" w:eastAsia="方正仿宋简体" w:cs="Times New Roman"/>
                <w:bCs/>
                <w:color w:val="333333"/>
                <w:kern w:val="0"/>
                <w:sz w:val="24"/>
                <w:shd w:val="clear" w:color="auto" w:fill="FFFFFF"/>
              </w:rPr>
            </w:pPr>
            <w:r>
              <w:rPr>
                <w:rFonts w:hint="default" w:ascii="Times New Roman" w:hAnsi="Times New Roman" w:eastAsia="方正仿宋简体" w:cs="Times New Roman"/>
                <w:bCs/>
                <w:color w:val="333333"/>
                <w:kern w:val="0"/>
                <w:sz w:val="21"/>
                <w:szCs w:val="21"/>
                <w:shd w:val="clear" w:color="auto" w:fill="FFFFFF"/>
              </w:rPr>
              <w:t>（六）其他处理</w:t>
            </w:r>
          </w:p>
        </w:tc>
        <w:tc>
          <w:tcPr>
            <w:tcW w:w="889"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81"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96"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82"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41"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1009"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95"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jc w:val="center"/>
        </w:trPr>
        <w:tc>
          <w:tcPr>
            <w:tcW w:w="823" w:type="dxa"/>
            <w:vMerge w:val="continue"/>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rPr>
            </w:pPr>
          </w:p>
        </w:tc>
        <w:tc>
          <w:tcPr>
            <w:tcW w:w="2488" w:type="dxa"/>
            <w:gridSpan w:val="2"/>
            <w:vAlign w:val="center"/>
          </w:tcPr>
          <w:p>
            <w:pPr>
              <w:spacing w:line="360" w:lineRule="exact"/>
              <w:jc w:val="left"/>
              <w:rPr>
                <w:rFonts w:hint="default" w:ascii="Times New Roman" w:hAnsi="Times New Roman" w:eastAsia="方正仿宋简体" w:cs="Times New Roman"/>
                <w:bCs/>
                <w:color w:val="333333"/>
                <w:kern w:val="0"/>
                <w:sz w:val="24"/>
                <w:shd w:val="clear" w:color="auto" w:fill="FFFFFF"/>
              </w:rPr>
            </w:pPr>
            <w:r>
              <w:rPr>
                <w:rFonts w:hint="default" w:ascii="Times New Roman" w:hAnsi="Times New Roman" w:eastAsia="方正仿宋简体" w:cs="Times New Roman"/>
                <w:bCs/>
                <w:color w:val="333333"/>
                <w:kern w:val="0"/>
                <w:sz w:val="21"/>
                <w:szCs w:val="21"/>
                <w:shd w:val="clear" w:color="auto" w:fill="FFFFFF"/>
              </w:rPr>
              <w:t>（七）总计</w:t>
            </w:r>
          </w:p>
        </w:tc>
        <w:tc>
          <w:tcPr>
            <w:tcW w:w="889"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81"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96"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82"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41"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1009"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95"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exact"/>
          <w:jc w:val="center"/>
        </w:trPr>
        <w:tc>
          <w:tcPr>
            <w:tcW w:w="3311" w:type="dxa"/>
            <w:gridSpan w:val="3"/>
            <w:vAlign w:val="center"/>
          </w:tcPr>
          <w:p>
            <w:pPr>
              <w:spacing w:line="360" w:lineRule="exact"/>
              <w:jc w:val="left"/>
              <w:rPr>
                <w:rFonts w:hint="default" w:ascii="Times New Roman" w:hAnsi="Times New Roman" w:eastAsia="方正仿宋简体" w:cs="Times New Roman"/>
                <w:bCs/>
                <w:color w:val="333333"/>
                <w:kern w:val="0"/>
                <w:sz w:val="24"/>
                <w:shd w:val="clear" w:color="auto" w:fill="FFFFFF"/>
              </w:rPr>
            </w:pPr>
            <w:r>
              <w:rPr>
                <w:rFonts w:hint="default" w:ascii="Times New Roman" w:hAnsi="Times New Roman" w:eastAsia="方正仿宋简体" w:cs="Times New Roman"/>
                <w:bCs/>
                <w:color w:val="333333"/>
                <w:kern w:val="0"/>
                <w:sz w:val="24"/>
                <w:shd w:val="clear" w:color="auto" w:fill="FFFFFF"/>
              </w:rPr>
              <w:t>四、结转下年度继续办理</w:t>
            </w:r>
          </w:p>
        </w:tc>
        <w:tc>
          <w:tcPr>
            <w:tcW w:w="889"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81"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96"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82"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41"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1009"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c>
          <w:tcPr>
            <w:tcW w:w="995" w:type="dxa"/>
            <w:vAlign w:val="center"/>
          </w:tcPr>
          <w:p>
            <w:pPr>
              <w:spacing w:line="360" w:lineRule="exact"/>
              <w:jc w:val="center"/>
              <w:rPr>
                <w:rFonts w:hint="default" w:ascii="Times New Roman" w:hAnsi="Times New Roman" w:eastAsia="方正仿宋简体" w:cs="Times New Roman"/>
                <w:bCs/>
                <w:color w:val="333333"/>
                <w:kern w:val="0"/>
                <w:sz w:val="24"/>
                <w:shd w:val="clear" w:color="auto" w:fill="FFFFFF"/>
                <w:lang w:val="en-US" w:eastAsia="zh-CN"/>
              </w:rPr>
            </w:pPr>
            <w:r>
              <w:rPr>
                <w:rFonts w:hint="default" w:ascii="Times New Roman" w:hAnsi="Times New Roman" w:eastAsia="方正仿宋简体" w:cs="Times New Roman"/>
                <w:bCs/>
                <w:color w:val="333333"/>
                <w:kern w:val="0"/>
                <w:sz w:val="24"/>
                <w:shd w:val="clear" w:color="auto" w:fill="FFFFFF"/>
                <w:lang w:val="en-US" w:eastAsia="zh-CN"/>
              </w:rPr>
              <w:t>0</w:t>
            </w:r>
          </w:p>
        </w:tc>
      </w:tr>
    </w:tbl>
    <w:p>
      <w:pPr>
        <w:widowControl/>
        <w:ind w:firstLine="643" w:firstLineChars="200"/>
        <w:jc w:val="left"/>
        <w:rPr>
          <w:rFonts w:hint="default" w:ascii="Times New Roman" w:hAnsi="Times New Roman" w:eastAsia="黑体" w:cs="Times New Roman"/>
          <w:b/>
          <w:bCs/>
          <w:color w:val="000000"/>
          <w:kern w:val="0"/>
          <w:sz w:val="32"/>
          <w:szCs w:val="32"/>
          <w:lang w:eastAsia="zh-CN"/>
        </w:rPr>
      </w:pPr>
      <w:r>
        <w:rPr>
          <w:rFonts w:hint="default" w:ascii="Times New Roman" w:hAnsi="Times New Roman" w:eastAsia="黑体" w:cs="Times New Roman"/>
          <w:b/>
          <w:bCs/>
          <w:color w:val="000000"/>
          <w:kern w:val="0"/>
          <w:sz w:val="32"/>
          <w:szCs w:val="32"/>
          <w:lang w:eastAsia="zh-CN"/>
        </w:rPr>
        <w:t>四、政府信息公开行政复议、行政诉讼情况</w:t>
      </w:r>
    </w:p>
    <w:tbl>
      <w:tblPr>
        <w:tblStyle w:val="6"/>
        <w:tblW w:w="10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680"/>
        <w:gridCol w:w="680"/>
        <w:gridCol w:w="680"/>
        <w:gridCol w:w="680"/>
        <w:gridCol w:w="680"/>
        <w:gridCol w:w="680"/>
        <w:gridCol w:w="680"/>
        <w:gridCol w:w="680"/>
        <w:gridCol w:w="680"/>
        <w:gridCol w:w="680"/>
        <w:gridCol w:w="680"/>
        <w:gridCol w:w="680"/>
        <w:gridCol w:w="680"/>
        <w:gridCol w:w="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3400" w:type="dxa"/>
            <w:gridSpan w:val="5"/>
            <w:vMerge w:val="restart"/>
            <w:vAlign w:val="center"/>
          </w:tcPr>
          <w:p>
            <w:pPr>
              <w:spacing w:line="360" w:lineRule="exact"/>
              <w:jc w:val="center"/>
              <w:rPr>
                <w:rFonts w:hint="default" w:ascii="Times New Roman" w:hAnsi="Times New Roman" w:cs="Times New Roman"/>
                <w:bCs/>
                <w:color w:val="333333"/>
                <w:sz w:val="24"/>
                <w:shd w:val="clear" w:color="auto" w:fill="FFFFFF"/>
              </w:rPr>
            </w:pPr>
            <w:r>
              <w:rPr>
                <w:rFonts w:hint="default" w:ascii="Times New Roman" w:hAnsi="Times New Roman" w:cs="Times New Roman"/>
                <w:bCs/>
                <w:color w:val="333333"/>
                <w:sz w:val="24"/>
                <w:shd w:val="clear" w:color="auto" w:fill="FFFFFF"/>
              </w:rPr>
              <w:t>行政复议</w:t>
            </w:r>
          </w:p>
        </w:tc>
        <w:tc>
          <w:tcPr>
            <w:tcW w:w="6800" w:type="dxa"/>
            <w:gridSpan w:val="10"/>
            <w:vAlign w:val="center"/>
          </w:tcPr>
          <w:p>
            <w:pPr>
              <w:spacing w:line="360" w:lineRule="exact"/>
              <w:jc w:val="center"/>
              <w:rPr>
                <w:rFonts w:hint="default" w:ascii="Times New Roman" w:hAnsi="Times New Roman" w:cs="Times New Roman"/>
                <w:bCs/>
                <w:color w:val="333333"/>
                <w:sz w:val="24"/>
                <w:shd w:val="clear" w:color="auto" w:fill="FFFFFF"/>
              </w:rPr>
            </w:pPr>
            <w:r>
              <w:rPr>
                <w:rFonts w:hint="default" w:ascii="Times New Roman" w:hAnsi="Times New Roman" w:cs="Times New Roman"/>
                <w:bCs/>
                <w:color w:val="333333"/>
                <w:sz w:val="24"/>
                <w:shd w:val="clear" w:color="auto" w:fill="FFFFFF"/>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3400" w:type="dxa"/>
            <w:gridSpan w:val="5"/>
            <w:vMerge w:val="continue"/>
            <w:vAlign w:val="center"/>
          </w:tcPr>
          <w:p>
            <w:pPr>
              <w:spacing w:line="360" w:lineRule="exact"/>
              <w:jc w:val="center"/>
              <w:rPr>
                <w:rFonts w:hint="default" w:ascii="Times New Roman" w:hAnsi="Times New Roman" w:cs="Times New Roman"/>
                <w:bCs/>
                <w:color w:val="333333"/>
                <w:sz w:val="24"/>
                <w:shd w:val="clear" w:color="auto" w:fill="FFFFFF"/>
              </w:rPr>
            </w:pPr>
          </w:p>
        </w:tc>
        <w:tc>
          <w:tcPr>
            <w:tcW w:w="3400" w:type="dxa"/>
            <w:gridSpan w:val="5"/>
            <w:vAlign w:val="center"/>
          </w:tcPr>
          <w:p>
            <w:pPr>
              <w:spacing w:line="360" w:lineRule="exact"/>
              <w:jc w:val="center"/>
              <w:rPr>
                <w:rFonts w:hint="default" w:ascii="Times New Roman" w:hAnsi="Times New Roman" w:cs="Times New Roman"/>
                <w:bCs/>
                <w:color w:val="333333"/>
                <w:sz w:val="24"/>
                <w:shd w:val="clear" w:color="auto" w:fill="FFFFFF"/>
              </w:rPr>
            </w:pPr>
            <w:r>
              <w:rPr>
                <w:rFonts w:hint="default" w:ascii="Times New Roman" w:hAnsi="Times New Roman" w:cs="Times New Roman"/>
                <w:bCs/>
                <w:color w:val="333333"/>
                <w:sz w:val="24"/>
                <w:shd w:val="clear" w:color="auto" w:fill="FFFFFF"/>
              </w:rPr>
              <w:t>未经复议直接起诉</w:t>
            </w:r>
          </w:p>
        </w:tc>
        <w:tc>
          <w:tcPr>
            <w:tcW w:w="3400" w:type="dxa"/>
            <w:gridSpan w:val="5"/>
            <w:vAlign w:val="center"/>
          </w:tcPr>
          <w:p>
            <w:pPr>
              <w:spacing w:line="360" w:lineRule="exact"/>
              <w:jc w:val="center"/>
              <w:rPr>
                <w:rFonts w:hint="default" w:ascii="Times New Roman" w:hAnsi="Times New Roman" w:cs="Times New Roman"/>
                <w:bCs/>
                <w:color w:val="333333"/>
                <w:sz w:val="24"/>
                <w:shd w:val="clear" w:color="auto" w:fill="FFFFFF"/>
              </w:rPr>
            </w:pPr>
            <w:r>
              <w:rPr>
                <w:rFonts w:hint="default" w:ascii="Times New Roman" w:hAnsi="Times New Roman" w:cs="Times New Roman"/>
                <w:bCs/>
                <w:color w:val="333333"/>
                <w:sz w:val="24"/>
                <w:shd w:val="clear" w:color="auto" w:fill="FFFFFF"/>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680" w:type="dxa"/>
            <w:vAlign w:val="center"/>
          </w:tcPr>
          <w:p>
            <w:pPr>
              <w:spacing w:line="360" w:lineRule="exact"/>
              <w:jc w:val="center"/>
              <w:rPr>
                <w:rFonts w:hint="default" w:ascii="Times New Roman" w:hAnsi="Times New Roman" w:cs="Times New Roman"/>
                <w:bCs/>
                <w:color w:val="333333"/>
                <w:sz w:val="24"/>
                <w:shd w:val="clear" w:color="auto" w:fill="FFFFFF"/>
              </w:rPr>
            </w:pPr>
            <w:r>
              <w:rPr>
                <w:rFonts w:hint="default" w:ascii="Times New Roman" w:hAnsi="Times New Roman" w:cs="Times New Roman"/>
                <w:bCs/>
                <w:color w:val="333333"/>
                <w:sz w:val="24"/>
                <w:shd w:val="clear" w:color="auto" w:fill="FFFFFF"/>
              </w:rPr>
              <w:t>结果维持</w:t>
            </w:r>
          </w:p>
        </w:tc>
        <w:tc>
          <w:tcPr>
            <w:tcW w:w="680" w:type="dxa"/>
            <w:vAlign w:val="center"/>
          </w:tcPr>
          <w:p>
            <w:pPr>
              <w:spacing w:line="360" w:lineRule="exact"/>
              <w:jc w:val="center"/>
              <w:rPr>
                <w:rFonts w:hint="default" w:ascii="Times New Roman" w:hAnsi="Times New Roman" w:cs="Times New Roman"/>
                <w:bCs/>
                <w:color w:val="333333"/>
                <w:sz w:val="24"/>
                <w:shd w:val="clear" w:color="auto" w:fill="FFFFFF"/>
              </w:rPr>
            </w:pPr>
            <w:r>
              <w:rPr>
                <w:rFonts w:hint="default" w:ascii="Times New Roman" w:hAnsi="Times New Roman" w:cs="Times New Roman"/>
                <w:bCs/>
                <w:color w:val="333333"/>
                <w:sz w:val="24"/>
                <w:shd w:val="clear" w:color="auto" w:fill="FFFFFF"/>
              </w:rPr>
              <w:t>结果纠正</w:t>
            </w:r>
          </w:p>
        </w:tc>
        <w:tc>
          <w:tcPr>
            <w:tcW w:w="680" w:type="dxa"/>
            <w:vAlign w:val="center"/>
          </w:tcPr>
          <w:p>
            <w:pPr>
              <w:spacing w:line="360" w:lineRule="exact"/>
              <w:jc w:val="center"/>
              <w:rPr>
                <w:rFonts w:hint="default" w:ascii="Times New Roman" w:hAnsi="Times New Roman" w:cs="Times New Roman"/>
                <w:bCs/>
                <w:color w:val="333333"/>
                <w:sz w:val="24"/>
                <w:shd w:val="clear" w:color="auto" w:fill="FFFFFF"/>
              </w:rPr>
            </w:pPr>
            <w:r>
              <w:rPr>
                <w:rFonts w:hint="default" w:ascii="Times New Roman" w:hAnsi="Times New Roman" w:cs="Times New Roman"/>
                <w:bCs/>
                <w:color w:val="333333"/>
                <w:sz w:val="24"/>
                <w:shd w:val="clear" w:color="auto" w:fill="FFFFFF"/>
              </w:rPr>
              <w:t>其他结果</w:t>
            </w:r>
          </w:p>
        </w:tc>
        <w:tc>
          <w:tcPr>
            <w:tcW w:w="680" w:type="dxa"/>
            <w:vAlign w:val="center"/>
          </w:tcPr>
          <w:p>
            <w:pPr>
              <w:spacing w:line="360" w:lineRule="exact"/>
              <w:jc w:val="center"/>
              <w:rPr>
                <w:rFonts w:hint="default" w:ascii="Times New Roman" w:hAnsi="Times New Roman" w:cs="Times New Roman"/>
                <w:bCs/>
                <w:color w:val="333333"/>
                <w:sz w:val="24"/>
                <w:shd w:val="clear" w:color="auto" w:fill="FFFFFF"/>
              </w:rPr>
            </w:pPr>
            <w:r>
              <w:rPr>
                <w:rFonts w:hint="default" w:ascii="Times New Roman" w:hAnsi="Times New Roman" w:cs="Times New Roman"/>
                <w:bCs/>
                <w:color w:val="333333"/>
                <w:sz w:val="24"/>
                <w:shd w:val="clear" w:color="auto" w:fill="FFFFFF"/>
              </w:rPr>
              <w:t>尚未审结</w:t>
            </w:r>
          </w:p>
        </w:tc>
        <w:tc>
          <w:tcPr>
            <w:tcW w:w="680" w:type="dxa"/>
            <w:vAlign w:val="center"/>
          </w:tcPr>
          <w:p>
            <w:pPr>
              <w:spacing w:line="360" w:lineRule="exact"/>
              <w:jc w:val="center"/>
              <w:rPr>
                <w:rFonts w:hint="default" w:ascii="Times New Roman" w:hAnsi="Times New Roman" w:cs="Times New Roman"/>
                <w:bCs/>
                <w:color w:val="333333"/>
                <w:sz w:val="24"/>
                <w:shd w:val="clear" w:color="auto" w:fill="FFFFFF"/>
              </w:rPr>
            </w:pPr>
            <w:r>
              <w:rPr>
                <w:rFonts w:hint="default" w:ascii="Times New Roman" w:hAnsi="Times New Roman" w:cs="Times New Roman"/>
                <w:bCs/>
                <w:color w:val="333333"/>
                <w:sz w:val="24"/>
                <w:shd w:val="clear" w:color="auto" w:fill="FFFFFF"/>
              </w:rPr>
              <w:t>总计</w:t>
            </w:r>
          </w:p>
        </w:tc>
        <w:tc>
          <w:tcPr>
            <w:tcW w:w="680" w:type="dxa"/>
            <w:vAlign w:val="center"/>
          </w:tcPr>
          <w:p>
            <w:pPr>
              <w:spacing w:line="360" w:lineRule="exact"/>
              <w:jc w:val="center"/>
              <w:rPr>
                <w:rFonts w:hint="default" w:ascii="Times New Roman" w:hAnsi="Times New Roman" w:cs="Times New Roman"/>
                <w:bCs/>
                <w:color w:val="333333"/>
                <w:sz w:val="24"/>
                <w:shd w:val="clear" w:color="auto" w:fill="FFFFFF"/>
              </w:rPr>
            </w:pPr>
            <w:r>
              <w:rPr>
                <w:rFonts w:hint="default" w:ascii="Times New Roman" w:hAnsi="Times New Roman" w:cs="Times New Roman"/>
                <w:bCs/>
                <w:color w:val="333333"/>
                <w:sz w:val="24"/>
                <w:shd w:val="clear" w:color="auto" w:fill="FFFFFF"/>
              </w:rPr>
              <w:t>结果维持</w:t>
            </w:r>
          </w:p>
        </w:tc>
        <w:tc>
          <w:tcPr>
            <w:tcW w:w="680" w:type="dxa"/>
            <w:vAlign w:val="center"/>
          </w:tcPr>
          <w:p>
            <w:pPr>
              <w:spacing w:line="360" w:lineRule="exact"/>
              <w:jc w:val="center"/>
              <w:rPr>
                <w:rFonts w:hint="default" w:ascii="Times New Roman" w:hAnsi="Times New Roman" w:cs="Times New Roman"/>
                <w:bCs/>
                <w:color w:val="333333"/>
                <w:sz w:val="24"/>
                <w:shd w:val="clear" w:color="auto" w:fill="FFFFFF"/>
              </w:rPr>
            </w:pPr>
            <w:r>
              <w:rPr>
                <w:rFonts w:hint="default" w:ascii="Times New Roman" w:hAnsi="Times New Roman" w:cs="Times New Roman"/>
                <w:bCs/>
                <w:color w:val="333333"/>
                <w:sz w:val="24"/>
                <w:shd w:val="clear" w:color="auto" w:fill="FFFFFF"/>
              </w:rPr>
              <w:t>结果纠正</w:t>
            </w:r>
          </w:p>
        </w:tc>
        <w:tc>
          <w:tcPr>
            <w:tcW w:w="680" w:type="dxa"/>
            <w:vAlign w:val="center"/>
          </w:tcPr>
          <w:p>
            <w:pPr>
              <w:spacing w:line="360" w:lineRule="exact"/>
              <w:jc w:val="center"/>
              <w:rPr>
                <w:rFonts w:hint="default" w:ascii="Times New Roman" w:hAnsi="Times New Roman" w:cs="Times New Roman"/>
                <w:bCs/>
                <w:color w:val="333333"/>
                <w:sz w:val="24"/>
                <w:shd w:val="clear" w:color="auto" w:fill="FFFFFF"/>
              </w:rPr>
            </w:pPr>
            <w:r>
              <w:rPr>
                <w:rFonts w:hint="default" w:ascii="Times New Roman" w:hAnsi="Times New Roman" w:cs="Times New Roman"/>
                <w:bCs/>
                <w:color w:val="333333"/>
                <w:sz w:val="24"/>
                <w:shd w:val="clear" w:color="auto" w:fill="FFFFFF"/>
              </w:rPr>
              <w:t>其他结果</w:t>
            </w:r>
          </w:p>
        </w:tc>
        <w:tc>
          <w:tcPr>
            <w:tcW w:w="680" w:type="dxa"/>
            <w:vAlign w:val="center"/>
          </w:tcPr>
          <w:p>
            <w:pPr>
              <w:spacing w:line="360" w:lineRule="exact"/>
              <w:jc w:val="center"/>
              <w:rPr>
                <w:rFonts w:hint="default" w:ascii="Times New Roman" w:hAnsi="Times New Roman" w:cs="Times New Roman"/>
                <w:bCs/>
                <w:color w:val="333333"/>
                <w:sz w:val="24"/>
                <w:shd w:val="clear" w:color="auto" w:fill="FFFFFF"/>
              </w:rPr>
            </w:pPr>
            <w:r>
              <w:rPr>
                <w:rFonts w:hint="default" w:ascii="Times New Roman" w:hAnsi="Times New Roman" w:cs="Times New Roman"/>
                <w:bCs/>
                <w:color w:val="333333"/>
                <w:sz w:val="24"/>
                <w:shd w:val="clear" w:color="auto" w:fill="FFFFFF"/>
              </w:rPr>
              <w:t>尚未审结</w:t>
            </w:r>
          </w:p>
        </w:tc>
        <w:tc>
          <w:tcPr>
            <w:tcW w:w="680" w:type="dxa"/>
            <w:vAlign w:val="center"/>
          </w:tcPr>
          <w:p>
            <w:pPr>
              <w:spacing w:line="360" w:lineRule="exact"/>
              <w:jc w:val="center"/>
              <w:rPr>
                <w:rFonts w:hint="default" w:ascii="Times New Roman" w:hAnsi="Times New Roman" w:cs="Times New Roman"/>
                <w:bCs/>
                <w:color w:val="333333"/>
                <w:sz w:val="24"/>
                <w:shd w:val="clear" w:color="auto" w:fill="FFFFFF"/>
              </w:rPr>
            </w:pPr>
            <w:r>
              <w:rPr>
                <w:rFonts w:hint="default" w:ascii="Times New Roman" w:hAnsi="Times New Roman" w:cs="Times New Roman"/>
                <w:bCs/>
                <w:color w:val="333333"/>
                <w:sz w:val="24"/>
                <w:shd w:val="clear" w:color="auto" w:fill="FFFFFF"/>
              </w:rPr>
              <w:t>总计</w:t>
            </w:r>
          </w:p>
        </w:tc>
        <w:tc>
          <w:tcPr>
            <w:tcW w:w="680" w:type="dxa"/>
            <w:vAlign w:val="center"/>
          </w:tcPr>
          <w:p>
            <w:pPr>
              <w:spacing w:line="360" w:lineRule="exact"/>
              <w:jc w:val="center"/>
              <w:rPr>
                <w:rFonts w:hint="default" w:ascii="Times New Roman" w:hAnsi="Times New Roman" w:cs="Times New Roman"/>
                <w:bCs/>
                <w:color w:val="333333"/>
                <w:sz w:val="24"/>
                <w:shd w:val="clear" w:color="auto" w:fill="FFFFFF"/>
              </w:rPr>
            </w:pPr>
            <w:r>
              <w:rPr>
                <w:rFonts w:hint="default" w:ascii="Times New Roman" w:hAnsi="Times New Roman" w:cs="Times New Roman"/>
                <w:bCs/>
                <w:color w:val="333333"/>
                <w:sz w:val="24"/>
                <w:shd w:val="clear" w:color="auto" w:fill="FFFFFF"/>
              </w:rPr>
              <w:t>结果维持</w:t>
            </w:r>
          </w:p>
        </w:tc>
        <w:tc>
          <w:tcPr>
            <w:tcW w:w="680" w:type="dxa"/>
            <w:vAlign w:val="center"/>
          </w:tcPr>
          <w:p>
            <w:pPr>
              <w:spacing w:line="360" w:lineRule="exact"/>
              <w:jc w:val="center"/>
              <w:rPr>
                <w:rFonts w:hint="default" w:ascii="Times New Roman" w:hAnsi="Times New Roman" w:cs="Times New Roman"/>
                <w:bCs/>
                <w:color w:val="333333"/>
                <w:sz w:val="24"/>
                <w:shd w:val="clear" w:color="auto" w:fill="FFFFFF"/>
              </w:rPr>
            </w:pPr>
            <w:r>
              <w:rPr>
                <w:rFonts w:hint="default" w:ascii="Times New Roman" w:hAnsi="Times New Roman" w:cs="Times New Roman"/>
                <w:bCs/>
                <w:color w:val="333333"/>
                <w:sz w:val="24"/>
                <w:shd w:val="clear" w:color="auto" w:fill="FFFFFF"/>
              </w:rPr>
              <w:t>结果纠正</w:t>
            </w:r>
          </w:p>
        </w:tc>
        <w:tc>
          <w:tcPr>
            <w:tcW w:w="680" w:type="dxa"/>
            <w:vAlign w:val="center"/>
          </w:tcPr>
          <w:p>
            <w:pPr>
              <w:spacing w:line="360" w:lineRule="exact"/>
              <w:jc w:val="center"/>
              <w:rPr>
                <w:rFonts w:hint="default" w:ascii="Times New Roman" w:hAnsi="Times New Roman" w:cs="Times New Roman"/>
                <w:bCs/>
                <w:color w:val="333333"/>
                <w:sz w:val="24"/>
                <w:shd w:val="clear" w:color="auto" w:fill="FFFFFF"/>
              </w:rPr>
            </w:pPr>
            <w:r>
              <w:rPr>
                <w:rFonts w:hint="default" w:ascii="Times New Roman" w:hAnsi="Times New Roman" w:cs="Times New Roman"/>
                <w:bCs/>
                <w:color w:val="333333"/>
                <w:sz w:val="24"/>
                <w:shd w:val="clear" w:color="auto" w:fill="FFFFFF"/>
              </w:rPr>
              <w:t>其他结果</w:t>
            </w:r>
          </w:p>
        </w:tc>
        <w:tc>
          <w:tcPr>
            <w:tcW w:w="680" w:type="dxa"/>
            <w:vAlign w:val="center"/>
          </w:tcPr>
          <w:p>
            <w:pPr>
              <w:spacing w:line="360" w:lineRule="exact"/>
              <w:jc w:val="center"/>
              <w:rPr>
                <w:rFonts w:hint="default" w:ascii="Times New Roman" w:hAnsi="Times New Roman" w:cs="Times New Roman"/>
                <w:bCs/>
                <w:color w:val="333333"/>
                <w:sz w:val="24"/>
                <w:shd w:val="clear" w:color="auto" w:fill="FFFFFF"/>
              </w:rPr>
            </w:pPr>
            <w:r>
              <w:rPr>
                <w:rFonts w:hint="default" w:ascii="Times New Roman" w:hAnsi="Times New Roman" w:cs="Times New Roman"/>
                <w:bCs/>
                <w:color w:val="333333"/>
                <w:sz w:val="24"/>
                <w:shd w:val="clear" w:color="auto" w:fill="FFFFFF"/>
              </w:rPr>
              <w:t>尚未审结</w:t>
            </w:r>
          </w:p>
        </w:tc>
        <w:tc>
          <w:tcPr>
            <w:tcW w:w="680" w:type="dxa"/>
            <w:vAlign w:val="center"/>
          </w:tcPr>
          <w:p>
            <w:pPr>
              <w:spacing w:line="360" w:lineRule="exact"/>
              <w:jc w:val="center"/>
              <w:rPr>
                <w:rFonts w:hint="default" w:ascii="Times New Roman" w:hAnsi="Times New Roman" w:cs="Times New Roman"/>
                <w:bCs/>
                <w:color w:val="333333"/>
                <w:sz w:val="24"/>
                <w:shd w:val="clear" w:color="auto" w:fill="FFFFFF"/>
              </w:rPr>
            </w:pPr>
            <w:r>
              <w:rPr>
                <w:rFonts w:hint="default" w:ascii="Times New Roman" w:hAnsi="Times New Roman" w:cs="Times New Roman"/>
                <w:bCs/>
                <w:color w:val="333333"/>
                <w:sz w:val="24"/>
                <w:shd w:val="clear" w:color="auto" w:fill="FFFFFF"/>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0" w:type="dxa"/>
            <w:vAlign w:val="center"/>
          </w:tcPr>
          <w:p>
            <w:pPr>
              <w:spacing w:line="360" w:lineRule="exact"/>
              <w:jc w:val="center"/>
              <w:rPr>
                <w:rFonts w:hint="default" w:ascii="Times New Roman" w:hAnsi="Times New Roman" w:eastAsia="新宋体" w:cs="Times New Roman"/>
                <w:bCs/>
                <w:color w:val="333333"/>
                <w:sz w:val="24"/>
                <w:shd w:val="clear" w:color="auto" w:fill="FFFFFF"/>
                <w:lang w:val="en-US" w:eastAsia="zh-CN"/>
              </w:rPr>
            </w:pPr>
            <w:r>
              <w:rPr>
                <w:rFonts w:hint="default" w:ascii="Times New Roman" w:hAnsi="Times New Roman" w:eastAsia="新宋体" w:cs="Times New Roman"/>
                <w:bCs/>
                <w:color w:val="333333"/>
                <w:sz w:val="24"/>
                <w:shd w:val="clear" w:color="auto" w:fill="FFFFFF"/>
                <w:lang w:val="en-US" w:eastAsia="zh-CN"/>
              </w:rPr>
              <w:t>0</w:t>
            </w:r>
          </w:p>
        </w:tc>
        <w:tc>
          <w:tcPr>
            <w:tcW w:w="680" w:type="dxa"/>
            <w:vAlign w:val="center"/>
          </w:tcPr>
          <w:p>
            <w:pPr>
              <w:spacing w:line="360" w:lineRule="exact"/>
              <w:jc w:val="center"/>
              <w:rPr>
                <w:rFonts w:hint="default" w:ascii="Times New Roman" w:hAnsi="Times New Roman" w:eastAsia="新宋体" w:cs="Times New Roman"/>
                <w:bCs/>
                <w:color w:val="333333"/>
                <w:sz w:val="24"/>
                <w:shd w:val="clear" w:color="auto" w:fill="FFFFFF"/>
                <w:lang w:val="en-US" w:eastAsia="zh-CN"/>
              </w:rPr>
            </w:pPr>
            <w:r>
              <w:rPr>
                <w:rFonts w:hint="default" w:ascii="Times New Roman" w:hAnsi="Times New Roman" w:eastAsia="新宋体" w:cs="Times New Roman"/>
                <w:bCs/>
                <w:color w:val="333333"/>
                <w:sz w:val="24"/>
                <w:shd w:val="clear" w:color="auto" w:fill="FFFFFF"/>
                <w:lang w:val="en-US" w:eastAsia="zh-CN"/>
              </w:rPr>
              <w:t>0</w:t>
            </w:r>
          </w:p>
        </w:tc>
        <w:tc>
          <w:tcPr>
            <w:tcW w:w="680" w:type="dxa"/>
            <w:vAlign w:val="center"/>
          </w:tcPr>
          <w:p>
            <w:pPr>
              <w:spacing w:line="360" w:lineRule="exact"/>
              <w:jc w:val="center"/>
              <w:rPr>
                <w:rFonts w:hint="default" w:ascii="Times New Roman" w:hAnsi="Times New Roman" w:eastAsia="新宋体" w:cs="Times New Roman"/>
                <w:bCs/>
                <w:color w:val="333333"/>
                <w:sz w:val="24"/>
                <w:shd w:val="clear" w:color="auto" w:fill="FFFFFF"/>
                <w:lang w:val="en-US" w:eastAsia="zh-CN"/>
              </w:rPr>
            </w:pPr>
            <w:r>
              <w:rPr>
                <w:rFonts w:hint="default" w:ascii="Times New Roman" w:hAnsi="Times New Roman" w:eastAsia="新宋体" w:cs="Times New Roman"/>
                <w:bCs/>
                <w:color w:val="333333"/>
                <w:sz w:val="24"/>
                <w:shd w:val="clear" w:color="auto" w:fill="FFFFFF"/>
                <w:lang w:val="en-US" w:eastAsia="zh-CN"/>
              </w:rPr>
              <w:t>0</w:t>
            </w:r>
          </w:p>
        </w:tc>
        <w:tc>
          <w:tcPr>
            <w:tcW w:w="680" w:type="dxa"/>
            <w:vAlign w:val="center"/>
          </w:tcPr>
          <w:p>
            <w:pPr>
              <w:spacing w:line="360" w:lineRule="exact"/>
              <w:jc w:val="center"/>
              <w:rPr>
                <w:rFonts w:hint="default" w:ascii="Times New Roman" w:hAnsi="Times New Roman" w:eastAsia="新宋体" w:cs="Times New Roman"/>
                <w:bCs/>
                <w:color w:val="333333"/>
                <w:sz w:val="24"/>
                <w:shd w:val="clear" w:color="auto" w:fill="FFFFFF"/>
                <w:lang w:val="en-US" w:eastAsia="zh-CN"/>
              </w:rPr>
            </w:pPr>
            <w:r>
              <w:rPr>
                <w:rFonts w:hint="default" w:ascii="Times New Roman" w:hAnsi="Times New Roman" w:eastAsia="新宋体" w:cs="Times New Roman"/>
                <w:bCs/>
                <w:color w:val="333333"/>
                <w:sz w:val="24"/>
                <w:shd w:val="clear" w:color="auto" w:fill="FFFFFF"/>
                <w:lang w:val="en-US" w:eastAsia="zh-CN"/>
              </w:rPr>
              <w:t>0</w:t>
            </w:r>
          </w:p>
        </w:tc>
        <w:tc>
          <w:tcPr>
            <w:tcW w:w="680" w:type="dxa"/>
            <w:vAlign w:val="center"/>
          </w:tcPr>
          <w:p>
            <w:pPr>
              <w:spacing w:line="360" w:lineRule="exact"/>
              <w:jc w:val="center"/>
              <w:rPr>
                <w:rFonts w:hint="default" w:ascii="Times New Roman" w:hAnsi="Times New Roman" w:eastAsia="新宋体" w:cs="Times New Roman"/>
                <w:bCs/>
                <w:color w:val="333333"/>
                <w:sz w:val="24"/>
                <w:shd w:val="clear" w:color="auto" w:fill="FFFFFF"/>
                <w:lang w:val="en-US" w:eastAsia="zh-CN"/>
              </w:rPr>
            </w:pPr>
            <w:r>
              <w:rPr>
                <w:rFonts w:hint="default" w:ascii="Times New Roman" w:hAnsi="Times New Roman" w:eastAsia="新宋体" w:cs="Times New Roman"/>
                <w:bCs/>
                <w:color w:val="333333"/>
                <w:sz w:val="24"/>
                <w:shd w:val="clear" w:color="auto" w:fill="FFFFFF"/>
                <w:lang w:val="en-US" w:eastAsia="zh-CN"/>
              </w:rPr>
              <w:t>0</w:t>
            </w:r>
          </w:p>
        </w:tc>
        <w:tc>
          <w:tcPr>
            <w:tcW w:w="680" w:type="dxa"/>
            <w:vAlign w:val="center"/>
          </w:tcPr>
          <w:p>
            <w:pPr>
              <w:spacing w:line="360" w:lineRule="exact"/>
              <w:jc w:val="center"/>
              <w:rPr>
                <w:rFonts w:hint="default" w:ascii="Times New Roman" w:hAnsi="Times New Roman" w:eastAsia="新宋体" w:cs="Times New Roman"/>
                <w:bCs/>
                <w:color w:val="333333"/>
                <w:sz w:val="24"/>
                <w:shd w:val="clear" w:color="auto" w:fill="FFFFFF"/>
                <w:lang w:val="en-US" w:eastAsia="zh-CN"/>
              </w:rPr>
            </w:pPr>
            <w:r>
              <w:rPr>
                <w:rFonts w:hint="default" w:ascii="Times New Roman" w:hAnsi="Times New Roman" w:eastAsia="新宋体" w:cs="Times New Roman"/>
                <w:bCs/>
                <w:color w:val="333333"/>
                <w:sz w:val="24"/>
                <w:shd w:val="clear" w:color="auto" w:fill="FFFFFF"/>
                <w:lang w:val="en-US" w:eastAsia="zh-CN"/>
              </w:rPr>
              <w:t>0</w:t>
            </w:r>
          </w:p>
        </w:tc>
        <w:tc>
          <w:tcPr>
            <w:tcW w:w="680" w:type="dxa"/>
            <w:vAlign w:val="center"/>
          </w:tcPr>
          <w:p>
            <w:pPr>
              <w:spacing w:line="360" w:lineRule="exact"/>
              <w:jc w:val="center"/>
              <w:rPr>
                <w:rFonts w:hint="default" w:ascii="Times New Roman" w:hAnsi="Times New Roman" w:eastAsia="新宋体" w:cs="Times New Roman"/>
                <w:bCs/>
                <w:color w:val="333333"/>
                <w:sz w:val="24"/>
                <w:shd w:val="clear" w:color="auto" w:fill="FFFFFF"/>
                <w:lang w:val="en-US" w:eastAsia="zh-CN"/>
              </w:rPr>
            </w:pPr>
            <w:r>
              <w:rPr>
                <w:rFonts w:hint="default" w:ascii="Times New Roman" w:hAnsi="Times New Roman" w:eastAsia="新宋体" w:cs="Times New Roman"/>
                <w:bCs/>
                <w:color w:val="333333"/>
                <w:sz w:val="24"/>
                <w:shd w:val="clear" w:color="auto" w:fill="FFFFFF"/>
                <w:lang w:val="en-US" w:eastAsia="zh-CN"/>
              </w:rPr>
              <w:t>0</w:t>
            </w:r>
          </w:p>
        </w:tc>
        <w:tc>
          <w:tcPr>
            <w:tcW w:w="680" w:type="dxa"/>
            <w:vAlign w:val="center"/>
          </w:tcPr>
          <w:p>
            <w:pPr>
              <w:spacing w:line="360" w:lineRule="exact"/>
              <w:jc w:val="center"/>
              <w:rPr>
                <w:rFonts w:hint="default" w:ascii="Times New Roman" w:hAnsi="Times New Roman" w:eastAsia="新宋体" w:cs="Times New Roman"/>
                <w:bCs/>
                <w:color w:val="333333"/>
                <w:sz w:val="24"/>
                <w:shd w:val="clear" w:color="auto" w:fill="FFFFFF"/>
                <w:lang w:val="en-US" w:eastAsia="zh-CN"/>
              </w:rPr>
            </w:pPr>
            <w:r>
              <w:rPr>
                <w:rFonts w:hint="default" w:ascii="Times New Roman" w:hAnsi="Times New Roman" w:eastAsia="新宋体" w:cs="Times New Roman"/>
                <w:bCs/>
                <w:color w:val="333333"/>
                <w:sz w:val="24"/>
                <w:shd w:val="clear" w:color="auto" w:fill="FFFFFF"/>
                <w:lang w:val="en-US" w:eastAsia="zh-CN"/>
              </w:rPr>
              <w:t>0</w:t>
            </w:r>
          </w:p>
        </w:tc>
        <w:tc>
          <w:tcPr>
            <w:tcW w:w="680" w:type="dxa"/>
            <w:vAlign w:val="center"/>
          </w:tcPr>
          <w:p>
            <w:pPr>
              <w:spacing w:line="360" w:lineRule="exact"/>
              <w:jc w:val="center"/>
              <w:rPr>
                <w:rFonts w:hint="default" w:ascii="Times New Roman" w:hAnsi="Times New Roman" w:eastAsia="新宋体" w:cs="Times New Roman"/>
                <w:bCs/>
                <w:color w:val="333333"/>
                <w:sz w:val="24"/>
                <w:shd w:val="clear" w:color="auto" w:fill="FFFFFF"/>
                <w:lang w:val="en-US" w:eastAsia="zh-CN"/>
              </w:rPr>
            </w:pPr>
            <w:r>
              <w:rPr>
                <w:rFonts w:hint="default" w:ascii="Times New Roman" w:hAnsi="Times New Roman" w:eastAsia="新宋体" w:cs="Times New Roman"/>
                <w:bCs/>
                <w:color w:val="333333"/>
                <w:sz w:val="24"/>
                <w:shd w:val="clear" w:color="auto" w:fill="FFFFFF"/>
                <w:lang w:val="en-US" w:eastAsia="zh-CN"/>
              </w:rPr>
              <w:t>0</w:t>
            </w:r>
          </w:p>
        </w:tc>
        <w:tc>
          <w:tcPr>
            <w:tcW w:w="680" w:type="dxa"/>
            <w:vAlign w:val="center"/>
          </w:tcPr>
          <w:p>
            <w:pPr>
              <w:spacing w:line="360" w:lineRule="exact"/>
              <w:jc w:val="center"/>
              <w:rPr>
                <w:rFonts w:hint="default" w:ascii="Times New Roman" w:hAnsi="Times New Roman" w:eastAsia="新宋体" w:cs="Times New Roman"/>
                <w:bCs/>
                <w:color w:val="333333"/>
                <w:sz w:val="24"/>
                <w:shd w:val="clear" w:color="auto" w:fill="FFFFFF"/>
                <w:lang w:val="en-US" w:eastAsia="zh-CN"/>
              </w:rPr>
            </w:pPr>
            <w:r>
              <w:rPr>
                <w:rFonts w:hint="default" w:ascii="Times New Roman" w:hAnsi="Times New Roman" w:eastAsia="新宋体" w:cs="Times New Roman"/>
                <w:bCs/>
                <w:color w:val="333333"/>
                <w:sz w:val="24"/>
                <w:shd w:val="clear" w:color="auto" w:fill="FFFFFF"/>
                <w:lang w:val="en-US" w:eastAsia="zh-CN"/>
              </w:rPr>
              <w:t>0</w:t>
            </w:r>
          </w:p>
        </w:tc>
        <w:tc>
          <w:tcPr>
            <w:tcW w:w="680" w:type="dxa"/>
            <w:vAlign w:val="center"/>
          </w:tcPr>
          <w:p>
            <w:pPr>
              <w:spacing w:line="360" w:lineRule="exact"/>
              <w:jc w:val="center"/>
              <w:rPr>
                <w:rFonts w:hint="default" w:ascii="Times New Roman" w:hAnsi="Times New Roman" w:eastAsia="新宋体" w:cs="Times New Roman"/>
                <w:bCs/>
                <w:color w:val="333333"/>
                <w:sz w:val="24"/>
                <w:shd w:val="clear" w:color="auto" w:fill="FFFFFF"/>
                <w:lang w:val="en-US" w:eastAsia="zh-CN"/>
              </w:rPr>
            </w:pPr>
            <w:r>
              <w:rPr>
                <w:rFonts w:hint="default" w:ascii="Times New Roman" w:hAnsi="Times New Roman" w:eastAsia="新宋体" w:cs="Times New Roman"/>
                <w:bCs/>
                <w:color w:val="333333"/>
                <w:sz w:val="24"/>
                <w:shd w:val="clear" w:color="auto" w:fill="FFFFFF"/>
                <w:lang w:val="en-US" w:eastAsia="zh-CN"/>
              </w:rPr>
              <w:t>0</w:t>
            </w:r>
          </w:p>
        </w:tc>
        <w:tc>
          <w:tcPr>
            <w:tcW w:w="680" w:type="dxa"/>
            <w:vAlign w:val="center"/>
          </w:tcPr>
          <w:p>
            <w:pPr>
              <w:spacing w:line="360" w:lineRule="exact"/>
              <w:jc w:val="center"/>
              <w:rPr>
                <w:rFonts w:hint="default" w:ascii="Times New Roman" w:hAnsi="Times New Roman" w:eastAsia="新宋体" w:cs="Times New Roman"/>
                <w:bCs/>
                <w:color w:val="333333"/>
                <w:sz w:val="24"/>
                <w:shd w:val="clear" w:color="auto" w:fill="FFFFFF"/>
                <w:lang w:val="en-US" w:eastAsia="zh-CN"/>
              </w:rPr>
            </w:pPr>
            <w:r>
              <w:rPr>
                <w:rFonts w:hint="default" w:ascii="Times New Roman" w:hAnsi="Times New Roman" w:eastAsia="新宋体" w:cs="Times New Roman"/>
                <w:bCs/>
                <w:color w:val="333333"/>
                <w:sz w:val="24"/>
                <w:shd w:val="clear" w:color="auto" w:fill="FFFFFF"/>
                <w:lang w:val="en-US" w:eastAsia="zh-CN"/>
              </w:rPr>
              <w:t>0</w:t>
            </w:r>
          </w:p>
        </w:tc>
        <w:tc>
          <w:tcPr>
            <w:tcW w:w="680" w:type="dxa"/>
            <w:vAlign w:val="center"/>
          </w:tcPr>
          <w:p>
            <w:pPr>
              <w:spacing w:line="360" w:lineRule="exact"/>
              <w:jc w:val="center"/>
              <w:rPr>
                <w:rFonts w:hint="default" w:ascii="Times New Roman" w:hAnsi="Times New Roman" w:eastAsia="新宋体" w:cs="Times New Roman"/>
                <w:bCs/>
                <w:color w:val="333333"/>
                <w:sz w:val="24"/>
                <w:shd w:val="clear" w:color="auto" w:fill="FFFFFF"/>
                <w:lang w:val="en-US" w:eastAsia="zh-CN"/>
              </w:rPr>
            </w:pPr>
            <w:r>
              <w:rPr>
                <w:rFonts w:hint="default" w:ascii="Times New Roman" w:hAnsi="Times New Roman" w:eastAsia="新宋体" w:cs="Times New Roman"/>
                <w:bCs/>
                <w:color w:val="333333"/>
                <w:sz w:val="24"/>
                <w:shd w:val="clear" w:color="auto" w:fill="FFFFFF"/>
                <w:lang w:val="en-US" w:eastAsia="zh-CN"/>
              </w:rPr>
              <w:t>0</w:t>
            </w:r>
          </w:p>
        </w:tc>
        <w:tc>
          <w:tcPr>
            <w:tcW w:w="680" w:type="dxa"/>
            <w:vAlign w:val="center"/>
          </w:tcPr>
          <w:p>
            <w:pPr>
              <w:spacing w:line="360" w:lineRule="exact"/>
              <w:jc w:val="center"/>
              <w:rPr>
                <w:rFonts w:hint="default" w:ascii="Times New Roman" w:hAnsi="Times New Roman" w:eastAsia="新宋体" w:cs="Times New Roman"/>
                <w:bCs/>
                <w:color w:val="333333"/>
                <w:sz w:val="24"/>
                <w:shd w:val="clear" w:color="auto" w:fill="FFFFFF"/>
                <w:lang w:val="en-US" w:eastAsia="zh-CN"/>
              </w:rPr>
            </w:pPr>
            <w:r>
              <w:rPr>
                <w:rFonts w:hint="default" w:ascii="Times New Roman" w:hAnsi="Times New Roman" w:eastAsia="新宋体" w:cs="Times New Roman"/>
                <w:bCs/>
                <w:color w:val="333333"/>
                <w:sz w:val="24"/>
                <w:shd w:val="clear" w:color="auto" w:fill="FFFFFF"/>
                <w:lang w:val="en-US" w:eastAsia="zh-CN"/>
              </w:rPr>
              <w:t>0</w:t>
            </w:r>
          </w:p>
        </w:tc>
        <w:tc>
          <w:tcPr>
            <w:tcW w:w="680" w:type="dxa"/>
            <w:vAlign w:val="center"/>
          </w:tcPr>
          <w:p>
            <w:pPr>
              <w:spacing w:line="360" w:lineRule="exact"/>
              <w:jc w:val="center"/>
              <w:rPr>
                <w:rFonts w:hint="default" w:ascii="Times New Roman" w:hAnsi="Times New Roman" w:eastAsia="新宋体" w:cs="Times New Roman"/>
                <w:bCs/>
                <w:color w:val="333333"/>
                <w:sz w:val="24"/>
                <w:shd w:val="clear" w:color="auto" w:fill="FFFFFF"/>
                <w:lang w:val="en-US" w:eastAsia="zh-CN"/>
              </w:rPr>
            </w:pPr>
            <w:r>
              <w:rPr>
                <w:rFonts w:hint="default" w:ascii="Times New Roman" w:hAnsi="Times New Roman" w:eastAsia="新宋体" w:cs="Times New Roman"/>
                <w:bCs/>
                <w:color w:val="333333"/>
                <w:sz w:val="24"/>
                <w:shd w:val="clear" w:color="auto" w:fill="FFFFFF"/>
                <w:lang w:val="en-US" w:eastAsia="zh-CN"/>
              </w:rPr>
              <w:t>0</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jc w:val="left"/>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en-US" w:eastAsia="zh-CN"/>
        </w:rPr>
        <w:t>截至202</w:t>
      </w:r>
      <w:r>
        <w:rPr>
          <w:rFonts w:hint="eastAsia" w:ascii="Times New Roman" w:hAnsi="Times New Roman" w:eastAsia="方正仿宋简体" w:cs="Times New Roman"/>
          <w:sz w:val="32"/>
          <w:szCs w:val="32"/>
          <w:lang w:val="en-US" w:eastAsia="zh-CN"/>
        </w:rPr>
        <w:t>1</w:t>
      </w:r>
      <w:r>
        <w:rPr>
          <w:rFonts w:hint="default" w:ascii="Times New Roman" w:hAnsi="Times New Roman" w:eastAsia="方正仿宋简体" w:cs="Times New Roman"/>
          <w:sz w:val="32"/>
          <w:szCs w:val="32"/>
          <w:lang w:val="en-US" w:eastAsia="zh-CN"/>
        </w:rPr>
        <w:t>年12月底，曲靖市生态环境局宣威分局通过曲靖市生态环境局网站、宣威政府门户网站等政务信息公开平台共依法公示、公告了建设项目环评审批相关信息139件次，进一步深化生态环境领域“放管服”改革，优化营商环境，积极服务招商引资项目，努力实现审批更简、服务更优。202</w:t>
      </w:r>
      <w:r>
        <w:rPr>
          <w:rFonts w:hint="eastAsia" w:ascii="Times New Roman" w:hAnsi="Times New Roman" w:eastAsia="方正仿宋简体" w:cs="Times New Roman"/>
          <w:sz w:val="32"/>
          <w:szCs w:val="32"/>
          <w:lang w:val="en-US" w:eastAsia="zh-CN"/>
        </w:rPr>
        <w:t>1</w:t>
      </w:r>
      <w:r>
        <w:rPr>
          <w:rFonts w:hint="default" w:ascii="Times New Roman" w:hAnsi="Times New Roman" w:eastAsia="方正仿宋简体" w:cs="Times New Roman"/>
          <w:sz w:val="32"/>
          <w:szCs w:val="32"/>
          <w:lang w:val="en-US" w:eastAsia="zh-CN"/>
        </w:rPr>
        <w:t>年全市</w:t>
      </w:r>
      <w:r>
        <w:rPr>
          <w:rFonts w:hint="eastAsia" w:ascii="Times New Roman" w:hAnsi="Times New Roman" w:eastAsia="方正仿宋简体" w:cs="Times New Roman"/>
          <w:sz w:val="32"/>
          <w:szCs w:val="32"/>
          <w:lang w:val="en-US" w:eastAsia="zh-CN"/>
        </w:rPr>
        <w:t>54</w:t>
      </w:r>
      <w:r>
        <w:rPr>
          <w:rFonts w:hint="default" w:ascii="Times New Roman" w:hAnsi="Times New Roman" w:eastAsia="方正仿宋简体" w:cs="Times New Roman"/>
          <w:sz w:val="32"/>
          <w:szCs w:val="32"/>
          <w:lang w:val="en-US" w:eastAsia="zh-CN"/>
        </w:rPr>
        <w:t>件违法案件全部进行信息公开，有效震慑了环境违法行为，同时将中央和省级环境保护督察整改方案及整改进展及时公开，及时回应群众关切。切实保障了人民群众的知情权、参与权、监督权。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lang w:val="en-US" w:eastAsia="zh-CN"/>
        </w:rPr>
        <w:t>五</w:t>
      </w:r>
      <w:r>
        <w:rPr>
          <w:rFonts w:hint="default" w:ascii="Times New Roman" w:hAnsi="Times New Roman" w:eastAsia="方正黑体简体" w:cs="Times New Roman"/>
          <w:sz w:val="32"/>
          <w:szCs w:val="32"/>
        </w:rPr>
        <w:t>、存在的主要问题和改进措施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en-US" w:eastAsia="zh-CN"/>
        </w:rPr>
        <w:t>曲靖市生态环境局宣威分局在推进政府信息公开上做了一些工作，也取得一定成效。但与上级的要求和公众的期盼，仍有一定差距和不足</w:t>
      </w:r>
      <w:r>
        <w:rPr>
          <w:rFonts w:hint="default" w:ascii="Times New Roman" w:hAnsi="Times New Roman" w:eastAsia="方正仿宋简体" w:cs="Times New Roman"/>
          <w:sz w:val="32"/>
          <w:szCs w:val="32"/>
        </w:rPr>
        <w:t>主要有：政府信息公开还需要进一步深化，主动公开的力度需要进一步加大，公开的范围需要进一步拓宽，公开的</w:t>
      </w:r>
      <w:r>
        <w:rPr>
          <w:rFonts w:hint="default" w:ascii="Times New Roman" w:hAnsi="Times New Roman" w:eastAsia="方正仿宋简体" w:cs="Times New Roman"/>
          <w:sz w:val="32"/>
          <w:szCs w:val="32"/>
          <w:lang w:val="en-US" w:eastAsia="zh-CN"/>
        </w:rPr>
        <w:t>时效性需要进一步加强</w:t>
      </w:r>
      <w:r>
        <w:rPr>
          <w:rFonts w:hint="default" w:ascii="Times New Roman" w:hAnsi="Times New Roman" w:eastAsia="方正仿宋简体"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在今后的工作中，我们将针对存在的不足不断加以改进和提高。结合工作中存在的问题</w:t>
      </w:r>
      <w:r>
        <w:rPr>
          <w:rFonts w:hint="default" w:ascii="Times New Roman" w:hAnsi="Times New Roman" w:eastAsia="方正仿宋简体" w:cs="Times New Roman"/>
          <w:sz w:val="32"/>
          <w:szCs w:val="32"/>
          <w:lang w:val="en-US" w:eastAsia="zh-CN"/>
        </w:rPr>
        <w:t>，丰富公开内容，对应公开的政府信息及时公开，对网站信息及时更新，保障人民群众依法获取政府信息的权利。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840" w:rightChars="400" w:firstLine="640" w:firstLineChars="200"/>
        <w:jc w:val="right"/>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曲靖市生态环境局宣威分局</w:t>
      </w:r>
    </w:p>
    <w:p>
      <w:pPr>
        <w:keepNext w:val="0"/>
        <w:keepLines w:val="0"/>
        <w:pageBreakBefore w:val="0"/>
        <w:widowControl w:val="0"/>
        <w:kinsoku/>
        <w:wordWrap/>
        <w:overflowPunct/>
        <w:topLinePunct w:val="0"/>
        <w:autoSpaceDE/>
        <w:autoSpaceDN/>
        <w:bidi w:val="0"/>
        <w:adjustRightInd/>
        <w:snapToGrid/>
        <w:spacing w:line="560" w:lineRule="exact"/>
        <w:ind w:right="840" w:rightChars="400" w:firstLine="640" w:firstLineChars="200"/>
        <w:jc w:val="center"/>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 xml:space="preserve">                 202</w:t>
      </w:r>
      <w:r>
        <w:rPr>
          <w:rFonts w:hint="eastAsia" w:ascii="Times New Roman" w:hAnsi="Times New Roman" w:eastAsia="方正仿宋简体" w:cs="Times New Roman"/>
          <w:sz w:val="32"/>
          <w:szCs w:val="32"/>
          <w:lang w:val="en-US" w:eastAsia="zh-CN"/>
        </w:rPr>
        <w:t>1</w:t>
      </w:r>
      <w:r>
        <w:rPr>
          <w:rFonts w:hint="default" w:ascii="Times New Roman" w:hAnsi="Times New Roman" w:eastAsia="方正仿宋简体" w:cs="Times New Roman"/>
          <w:sz w:val="32"/>
          <w:szCs w:val="32"/>
          <w:lang w:val="en-US" w:eastAsia="zh-CN"/>
        </w:rPr>
        <w:t>年12月</w:t>
      </w:r>
      <w:r>
        <w:rPr>
          <w:rFonts w:hint="eastAsia" w:ascii="Times New Roman" w:hAnsi="Times New Roman" w:eastAsia="方正仿宋简体" w:cs="Times New Roman"/>
          <w:sz w:val="32"/>
          <w:szCs w:val="32"/>
          <w:lang w:val="en-US" w:eastAsia="zh-CN"/>
        </w:rPr>
        <w:t>31</w:t>
      </w:r>
      <w:r>
        <w:rPr>
          <w:rFonts w:hint="default" w:ascii="Times New Roman" w:hAnsi="Times New Roman" w:eastAsia="方正仿宋简体" w:cs="Times New Roman"/>
          <w:sz w:val="32"/>
          <w:szCs w:val="32"/>
          <w:lang w:val="en-US" w:eastAsia="zh-CN"/>
        </w:rPr>
        <w:t>日</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EE71F8"/>
    <w:multiLevelType w:val="singleLevel"/>
    <w:tmpl w:val="AEEE71F8"/>
    <w:lvl w:ilvl="0" w:tentative="0">
      <w:start w:val="1"/>
      <w:numFmt w:val="chineseCounting"/>
      <w:suff w:val="nothing"/>
      <w:lvlText w:val="（%1）"/>
      <w:lvlJc w:val="left"/>
      <w:rPr>
        <w:rFonts w:hint="eastAsia"/>
      </w:rPr>
    </w:lvl>
  </w:abstractNum>
  <w:abstractNum w:abstractNumId="1">
    <w:nsid w:val="28523F5B"/>
    <w:multiLevelType w:val="singleLevel"/>
    <w:tmpl w:val="28523F5B"/>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0E3ADD"/>
    <w:rsid w:val="010E3ADD"/>
    <w:rsid w:val="0ADE4F6C"/>
    <w:rsid w:val="39F876AF"/>
    <w:rsid w:val="4789483E"/>
    <w:rsid w:val="4C8E6D7A"/>
    <w:rsid w:val="610E3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napToGrid w:val="0"/>
      <w:spacing w:line="300" w:lineRule="auto"/>
      <w:ind w:firstLine="556"/>
    </w:pPr>
    <w:rPr>
      <w:rFonts w:ascii="仿宋_GB2312" w:eastAsia="仿宋_GB2312"/>
      <w:kern w:val="0"/>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227</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2022-01-15T03:24:00Z</dcterms:created>
  <dc:creator>asus</dc:creator>
  <cp:lastModifiedBy>Administrator</cp:lastModifiedBy>
  <dcterms:modified xsi:type="dcterms:W3CDTF">2022-02-11T02:40:58Z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