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eastAsia" w:ascii="Times New Roman" w:hAnsi="Times New Roman" w:eastAsia="方正小标宋_GBK" w:cs="Times New Roman"/>
          <w:b w:val="0"/>
          <w:bCs/>
          <w:sz w:val="44"/>
          <w:szCs w:val="44"/>
          <w:lang w:eastAsia="zh-CN"/>
        </w:rPr>
        <w:t>倘塘镇人民</w:t>
      </w:r>
      <w:r>
        <w:rPr>
          <w:rFonts w:hint="default" w:ascii="Times New Roman" w:hAnsi="Times New Roman" w:eastAsia="方正小标宋_GBK" w:cs="Times New Roman"/>
          <w:b w:val="0"/>
          <w:bCs/>
          <w:sz w:val="44"/>
          <w:szCs w:val="44"/>
        </w:rPr>
        <w:t>政府</w:t>
      </w:r>
      <w:r>
        <w:rPr>
          <w:rFonts w:hint="eastAsia" w:ascii="Times New Roman" w:hAnsi="Times New Roman" w:eastAsia="方正小标宋_GBK" w:cs="Times New Roman"/>
          <w:b w:val="0"/>
          <w:bCs/>
          <w:sz w:val="44"/>
          <w:szCs w:val="44"/>
          <w:lang w:val="en-US" w:eastAsia="zh-CN"/>
        </w:rPr>
        <w:t>2021年</w:t>
      </w:r>
      <w:r>
        <w:rPr>
          <w:rFonts w:hint="default" w:ascii="Times New Roman" w:hAnsi="Times New Roman" w:eastAsia="方正小标宋_GBK" w:cs="Times New Roman"/>
          <w:b w:val="0"/>
          <w:bCs/>
          <w:sz w:val="44"/>
          <w:szCs w:val="44"/>
        </w:rPr>
        <w:t>信息公开工作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年度报告</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倘塘镇人民政府信息公开工作以习近平新时代中国特色社会主义思想为指导，全面贯彻党的十九大和十九届历次全会精神，认真贯彻落实《中华人民共和国政府信息公开条例》，并把政府信息公开工作作为建设服务政府、透明政府、阳光政府的重要举措，紧扣镇党委政府发展大局，积极扩大公众参与，及时回应社会关切，推动全镇政务公开工作向纵深发展，切实推进政府信息公开工作。</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eastAsia" w:ascii="Times New Roman" w:hAnsi="Times New Roman" w:eastAsia="方正仿宋_GBK" w:cs="Times New Roman"/>
          <w:sz w:val="32"/>
          <w:szCs w:val="32"/>
          <w:lang w:val="en-US" w:eastAsia="zh-CN"/>
        </w:rPr>
      </w:pPr>
      <w:r>
        <w:rPr>
          <w:rFonts w:hint="eastAsia" w:ascii="楷体_GB2312" w:hAnsi="楷体_GB2312" w:eastAsia="楷体_GB2312" w:cs="楷体_GB2312"/>
          <w:sz w:val="32"/>
          <w:szCs w:val="32"/>
          <w:lang w:val="en-US" w:eastAsia="zh-CN"/>
        </w:rPr>
        <w:t>组织领导进一步加强。</w:t>
      </w:r>
      <w:r>
        <w:rPr>
          <w:rFonts w:hint="eastAsia" w:ascii="Times New Roman" w:hAnsi="Times New Roman" w:eastAsia="方正仿宋_GBK" w:cs="Times New Roman"/>
          <w:sz w:val="32"/>
          <w:szCs w:val="32"/>
          <w:lang w:val="en-US" w:eastAsia="zh-CN"/>
        </w:rPr>
        <w:t>倘塘镇始终把做好政务信息公开工作列入议事日程，及时对本镇政府信息公开工作领导小组人员进行调整补充，不断健全领导机制、工作管理机制，确保本镇的政府信息工作顺利开展。2021年，倘塘镇人民政府主要领导专题听取工作汇报4次，召开党政班子会议专题研究政务公开工作2次，召开工作会议部署工作2次，研究政务公开制度建设和重大问题。围绕政务公开工作年度目标任务和工作重点，按照职责分工，定期开展督促指导，编制主动公开目录等措施，做到了信息公开工作常态化开展。严格执行政府信息公开三审制度和保密审查制度，确保了政府信息公开的时效性、准确性。</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楷体_GB2312" w:hAnsi="楷体_GB2312" w:eastAsia="楷体_GB2312" w:cs="楷体_GB2312"/>
          <w:sz w:val="32"/>
          <w:szCs w:val="32"/>
          <w:lang w:val="en-US" w:eastAsia="zh-CN"/>
        </w:rPr>
        <w:t>（二）制度机制进一步完善。</w:t>
      </w:r>
      <w:r>
        <w:rPr>
          <w:rFonts w:hint="eastAsia" w:ascii="Times New Roman" w:hAnsi="Times New Roman" w:eastAsia="方正仿宋_GBK" w:cs="Times New Roman"/>
          <w:sz w:val="32"/>
          <w:szCs w:val="32"/>
          <w:lang w:val="en-US" w:eastAsia="zh-CN"/>
        </w:rPr>
        <w:t>根据新修订的《中华人民共和国政府信息公开条例》，不断完善《倘塘镇政务公开工作制度》，明确工作机构、各站所工作职责和主动公开、依申请公开、政策解读、留言回复等工作流程、时限要求和工作要求。各站所严格按照制度要求开展工作，推进政府信息与政务公开工作标准化、规范化开展。</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楷体_GB2312" w:hAnsi="楷体_GB2312" w:eastAsia="楷体_GB2312" w:cs="楷体_GB2312"/>
          <w:sz w:val="32"/>
          <w:szCs w:val="32"/>
          <w:lang w:val="en-US" w:eastAsia="zh-CN"/>
        </w:rPr>
        <w:t>（三）工作举措进一步强化。</w:t>
      </w:r>
      <w:r>
        <w:rPr>
          <w:rFonts w:hint="eastAsia" w:ascii="Times New Roman" w:hAnsi="Times New Roman" w:eastAsia="方正仿宋_GBK" w:cs="Times New Roman"/>
          <w:sz w:val="32"/>
          <w:szCs w:val="32"/>
          <w:lang w:val="en-US" w:eastAsia="zh-CN"/>
        </w:rPr>
        <w:t>在镇党群服务中心和各村为民服务站设置政府信息查阅场所，提供公开的政府文件、办事指南及相关宣传手册供群众查阅，有效扩大群众获取政府信息的渠道，切实提高政府工作的透明度，提升了政府公信力、执行力。充分利用镇政府及18个村设立的60余块宣传专栏，结合应急广播及时公开乡村振兴、疫情防控、村级财务、惠农政策、低保、救灾救济、社会救助、项目资金等与民生关系密切、群众关注度高的信息，并根据工作开展情况实时更新，切实保障人民群众的知情权、参与权、表达权和监督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楷体_GB2312" w:hAnsi="楷体_GB2312" w:eastAsia="楷体_GB2312" w:cs="楷体_GB2312"/>
          <w:sz w:val="32"/>
          <w:szCs w:val="32"/>
          <w:lang w:val="en-US" w:eastAsia="zh-CN"/>
        </w:rPr>
        <w:t>（四）工作成效进一步提升。</w:t>
      </w:r>
      <w:r>
        <w:rPr>
          <w:rFonts w:hint="eastAsia" w:ascii="Times New Roman" w:hAnsi="Times New Roman" w:eastAsia="方正仿宋_GBK" w:cs="Times New Roman"/>
          <w:sz w:val="32"/>
          <w:szCs w:val="32"/>
          <w:lang w:val="en-US" w:eastAsia="zh-CN"/>
        </w:rPr>
        <w:t>我镇政务公开工作在宣威市人民政府的监督和帮助下，对政务公开平台的日常维护不断完善，提升了日常发布的政务信息有效性和正确率，降低了无效信息和错误信息的发生率。2021年，</w:t>
      </w:r>
      <w:r>
        <w:rPr>
          <w:rFonts w:hint="eastAsia" w:ascii="仿宋_GB2312" w:eastAsia="仿宋_GB2312"/>
          <w:sz w:val="32"/>
          <w:szCs w:val="32"/>
          <w:lang w:eastAsia="zh-CN"/>
        </w:rPr>
        <w:t>通过宣威市人民政府门户网先后公开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宣威市倘塘镇2020年政府决算情况报告</w:t>
      </w:r>
      <w:r>
        <w:rPr>
          <w:rFonts w:hint="eastAsia" w:ascii="Times New Roman" w:hAnsi="Times New Roman" w:eastAsia="方正仿宋_GBK" w:cs="Times New Roman"/>
          <w:sz w:val="32"/>
          <w:szCs w:val="32"/>
          <w:lang w:val="en-US" w:eastAsia="zh-CN"/>
        </w:rPr>
        <w:t>》《宣威市倘塘镇2021年预算公开》《宣威市</w:t>
      </w:r>
      <w:bookmarkStart w:id="0" w:name="_GoBack"/>
      <w:bookmarkEnd w:id="0"/>
      <w:r>
        <w:rPr>
          <w:rFonts w:hint="eastAsia" w:ascii="Times New Roman" w:hAnsi="Times New Roman" w:eastAsia="方正仿宋_GBK" w:cs="Times New Roman"/>
          <w:sz w:val="32"/>
          <w:szCs w:val="32"/>
          <w:lang w:val="en-US" w:eastAsia="zh-CN"/>
        </w:rPr>
        <w:t>倘塘镇2020年度部门决算公开》等内容13条。</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6"/>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70.8440</w:t>
            </w:r>
          </w:p>
        </w:tc>
      </w:tr>
    </w:tbl>
    <w:p>
      <w:pPr>
        <w:spacing w:line="640" w:lineRule="exact"/>
        <w:jc w:val="left"/>
        <w:rPr>
          <w:rFonts w:hint="default" w:ascii="Times New Roman" w:hAnsi="Times New Roman" w:eastAsia="仿宋_GB2312" w:cs="Times New Roman"/>
          <w:sz w:val="32"/>
          <w:szCs w:val="32"/>
        </w:rPr>
      </w:pPr>
    </w:p>
    <w:p>
      <w:pPr>
        <w:pStyle w:val="4"/>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三、收到和处理政府信息公开申请情况</w:t>
      </w:r>
    </w:p>
    <w:tbl>
      <w:tblPr>
        <w:tblStyle w:val="5"/>
        <w:tblW w:w="8801" w:type="dxa"/>
        <w:jc w:val="center"/>
        <w:tblLayout w:type="fixed"/>
        <w:tblCellMar>
          <w:top w:w="0" w:type="dxa"/>
          <w:left w:w="0" w:type="dxa"/>
          <w:bottom w:w="0" w:type="dxa"/>
          <w:right w:w="0" w:type="dxa"/>
        </w:tblCellMar>
      </w:tblPr>
      <w:tblGrid>
        <w:gridCol w:w="684"/>
        <w:gridCol w:w="740"/>
        <w:gridCol w:w="2988"/>
        <w:gridCol w:w="528"/>
        <w:gridCol w:w="297"/>
        <w:gridCol w:w="214"/>
        <w:gridCol w:w="512"/>
        <w:gridCol w:w="640"/>
        <w:gridCol w:w="662"/>
        <w:gridCol w:w="512"/>
        <w:gridCol w:w="1024"/>
      </w:tblGrid>
      <w:tr>
        <w:tblPrEx>
          <w:tblCellMar>
            <w:top w:w="0" w:type="dxa"/>
            <w:left w:w="0" w:type="dxa"/>
            <w:bottom w:w="0" w:type="dxa"/>
            <w:right w:w="0" w:type="dxa"/>
          </w:tblCellMar>
        </w:tblPrEx>
        <w:trPr>
          <w:trHeight w:val="394" w:hRule="exact"/>
          <w:jc w:val="center"/>
        </w:trPr>
        <w:tc>
          <w:tcPr>
            <w:tcW w:w="5237" w:type="dxa"/>
            <w:gridSpan w:val="5"/>
            <w:tcBorders>
              <w:top w:val="nil"/>
              <w:left w:val="nil"/>
              <w:bottom w:val="nil"/>
              <w:right w:val="nil"/>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lang w:eastAsia="zh-CN"/>
              </w:rPr>
            </w:pPr>
            <w:r>
              <w:rPr>
                <w:rFonts w:hint="default"/>
                <w:lang w:eastAsia="zh-CN"/>
              </w:rPr>
              <w:t>填报</w:t>
            </w:r>
            <w:r>
              <w:rPr>
                <w:rFonts w:hint="default"/>
              </w:rPr>
              <w:t>单位</w:t>
            </w:r>
            <w:r>
              <w:rPr>
                <w:rFonts w:hint="eastAsia"/>
                <w:lang w:eastAsia="zh-CN"/>
              </w:rPr>
              <w:t>：倘塘镇人民政府</w:t>
            </w:r>
          </w:p>
          <w:p>
            <w:pPr>
              <w:pStyle w:val="2"/>
              <w:rPr>
                <w:rFonts w:hint="eastAsia"/>
                <w:lang w:eastAsia="zh-CN"/>
              </w:rPr>
            </w:pPr>
          </w:p>
        </w:tc>
        <w:tc>
          <w:tcPr>
            <w:tcW w:w="3564" w:type="dxa"/>
            <w:gridSpan w:val="6"/>
            <w:tcBorders>
              <w:top w:val="nil"/>
              <w:left w:val="nil"/>
              <w:bottom w:val="nil"/>
              <w:right w:val="nil"/>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default"/>
              </w:rPr>
            </w:pPr>
            <w:r>
              <w:rPr>
                <w:rFonts w:hint="default"/>
              </w:rPr>
              <w:t>填报时间：202</w:t>
            </w:r>
            <w:r>
              <w:rPr>
                <w:rFonts w:hint="default"/>
                <w:lang w:val="en-US" w:eastAsia="zh-CN"/>
              </w:rPr>
              <w:t>2</w:t>
            </w:r>
            <w:r>
              <w:rPr>
                <w:rFonts w:hint="default"/>
              </w:rPr>
              <w:t>年</w:t>
            </w:r>
            <w:r>
              <w:rPr>
                <w:rFonts w:hint="eastAsia"/>
                <w:lang w:val="en-US" w:eastAsia="zh-CN"/>
              </w:rPr>
              <w:t>2</w:t>
            </w:r>
            <w:r>
              <w:rPr>
                <w:rFonts w:hint="default"/>
              </w:rPr>
              <w:t>月</w:t>
            </w:r>
            <w:r>
              <w:rPr>
                <w:rFonts w:hint="eastAsia"/>
                <w:lang w:val="en-US" w:eastAsia="zh-CN"/>
              </w:rPr>
              <w:t>10</w:t>
            </w:r>
            <w:r>
              <w:rPr>
                <w:rFonts w:hint="default"/>
              </w:rPr>
              <w:t>日</w:t>
            </w:r>
          </w:p>
          <w:p>
            <w:pPr>
              <w:pStyle w:val="2"/>
              <w:rPr>
                <w:rFonts w:hint="default"/>
              </w:rPr>
            </w:pPr>
          </w:p>
        </w:tc>
      </w:tr>
      <w:tr>
        <w:tblPrEx>
          <w:tblCellMar>
            <w:top w:w="0" w:type="dxa"/>
            <w:left w:w="0" w:type="dxa"/>
            <w:bottom w:w="0" w:type="dxa"/>
            <w:right w:w="0" w:type="dxa"/>
          </w:tblCellMar>
        </w:tblPrEx>
        <w:trPr>
          <w:trHeight w:val="300" w:hRule="atLeast"/>
          <w:jc w:val="center"/>
        </w:trPr>
        <w:tc>
          <w:tcPr>
            <w:tcW w:w="4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3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申请人情况</w:t>
            </w:r>
          </w:p>
        </w:tc>
      </w:tr>
      <w:tr>
        <w:tblPrEx>
          <w:tblCellMar>
            <w:top w:w="0" w:type="dxa"/>
            <w:left w:w="0" w:type="dxa"/>
            <w:bottom w:w="0" w:type="dxa"/>
            <w:right w:w="0" w:type="dxa"/>
          </w:tblCellMar>
        </w:tblPrEx>
        <w:trPr>
          <w:trHeight w:val="270"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自然人</w:t>
            </w:r>
          </w:p>
        </w:tc>
        <w:tc>
          <w:tcPr>
            <w:tcW w:w="28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法人或其他组织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总计</w:t>
            </w:r>
          </w:p>
        </w:tc>
      </w:tr>
      <w:tr>
        <w:tblPrEx>
          <w:tblCellMar>
            <w:top w:w="0" w:type="dxa"/>
            <w:left w:w="0" w:type="dxa"/>
            <w:bottom w:w="0" w:type="dxa"/>
            <w:right w:w="0" w:type="dxa"/>
          </w:tblCellMar>
        </w:tblPrEx>
        <w:trPr>
          <w:trHeight w:val="362"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商业企业</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科研机构</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社会公益组织</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法律服务机构</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其他</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一、本年度新收政府信息公开申请数量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1</w:t>
            </w:r>
          </w:p>
        </w:tc>
      </w:tr>
      <w:tr>
        <w:tblPrEx>
          <w:tblCellMar>
            <w:top w:w="0" w:type="dxa"/>
            <w:left w:w="0" w:type="dxa"/>
            <w:bottom w:w="0" w:type="dxa"/>
            <w:right w:w="0" w:type="dxa"/>
          </w:tblCellMar>
        </w:tblPrEx>
        <w:trPr>
          <w:trHeight w:val="399"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二、上年度结转政府信息公开申请数量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3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三、上半年办理结果</w:t>
            </w: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（一）予以公开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1</w:t>
            </w:r>
          </w:p>
        </w:tc>
      </w:tr>
      <w:tr>
        <w:tblPrEx>
          <w:tblCellMar>
            <w:top w:w="0" w:type="dxa"/>
            <w:left w:w="0" w:type="dxa"/>
            <w:bottom w:w="0" w:type="dxa"/>
            <w:right w:w="0" w:type="dxa"/>
          </w:tblCellMar>
        </w:tblPrEx>
        <w:trPr>
          <w:trHeight w:val="71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b w:val="0"/>
                <w:bCs w:val="0"/>
                <w:color w:val="000000"/>
                <w:kern w:val="0"/>
                <w:sz w:val="20"/>
                <w:szCs w:val="20"/>
              </w:rPr>
              <w:t>（二）部分公开</w:t>
            </w:r>
            <w:r>
              <w:rPr>
                <w:rFonts w:hint="default" w:ascii="Times New Roman" w:hAnsi="Times New Roman" w:eastAsia="方正仿宋_GBK" w:cs="Times New Roman"/>
                <w:color w:val="000000"/>
                <w:kern w:val="0"/>
                <w:sz w:val="20"/>
                <w:szCs w:val="20"/>
              </w:rPr>
              <w:t>（区分处理的，只计这一情形，不计其他情形）</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（三）不予公开</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1.属于国家秘密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2.其他法律行政法规禁止公开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3.危及“三安全一稳定”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4.保护第三方合法权益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5.属于三类内部事务信息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6.属于四类过程性信息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7.属于行政执法案卷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8.属于行政查询事项</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（四）无法提供</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1.本机关不掌握相关政府信息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2.没有现成信息需要另行制作</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3.补正后申请内容仍不明确</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（五）不予处理</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1.信访举报投诉类申请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3.要求提供公开出版物</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4.无正当理由大量反复申请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5.要求行政机关确认或重新出具已获取信息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88"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（六）其他处理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9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（七）总计</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1</w:t>
            </w: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四、结转下年度继续办理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备</w:t>
            </w:r>
            <w:r>
              <w:rPr>
                <w:rFonts w:hint="default" w:ascii="Times New Roman" w:hAnsi="Times New Roman" w:eastAsia="方正黑体_GBK" w:cs="Times New Roman"/>
                <w:color w:val="000000"/>
                <w:kern w:val="0"/>
                <w:sz w:val="20"/>
                <w:szCs w:val="20"/>
                <w:lang w:val="en-US" w:eastAsia="zh-CN"/>
              </w:rPr>
              <w:t xml:space="preserve"> </w:t>
            </w:r>
            <w:r>
              <w:rPr>
                <w:rFonts w:hint="default" w:ascii="Times New Roman" w:hAnsi="Times New Roman" w:eastAsia="方正黑体_GBK" w:cs="Times New Roman"/>
                <w:color w:val="000000"/>
                <w:kern w:val="0"/>
                <w:sz w:val="20"/>
                <w:szCs w:val="20"/>
              </w:rPr>
              <w:t>注</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统计时间截至</w:t>
            </w:r>
            <w:r>
              <w:rPr>
                <w:rFonts w:hint="eastAsia" w:ascii="Times New Roman" w:hAnsi="Times New Roman" w:eastAsia="方正黑体_GBK" w:cs="Times New Roman"/>
                <w:color w:val="000000"/>
                <w:kern w:val="0"/>
                <w:sz w:val="20"/>
                <w:szCs w:val="20"/>
                <w:lang w:val="en-US" w:eastAsia="zh-CN"/>
              </w:rPr>
              <w:t>2021年</w:t>
            </w:r>
            <w:r>
              <w:rPr>
                <w:rFonts w:hint="default" w:ascii="Times New Roman" w:hAnsi="Times New Roman" w:eastAsia="方正黑体_GBK" w:cs="Times New Roman"/>
                <w:color w:val="000000"/>
                <w:kern w:val="0"/>
                <w:sz w:val="20"/>
                <w:szCs w:val="20"/>
              </w:rPr>
              <w:t>12月31日</w:t>
            </w:r>
            <w:r>
              <w:rPr>
                <w:rFonts w:hint="default" w:ascii="Times New Roman" w:hAnsi="Times New Roman" w:eastAsia="方正黑体_GBK" w:cs="Times New Roman"/>
                <w:color w:val="000000"/>
                <w:kern w:val="0"/>
                <w:sz w:val="20"/>
                <w:szCs w:val="20"/>
                <w:lang w:eastAsia="zh-CN"/>
              </w:rPr>
              <w:t>，</w:t>
            </w:r>
            <w:r>
              <w:rPr>
                <w:rFonts w:hint="default" w:ascii="Times New Roman" w:hAnsi="Times New Roman" w:eastAsia="方正黑体_GBK" w:cs="Times New Roman"/>
                <w:color w:val="000000"/>
                <w:kern w:val="0"/>
                <w:sz w:val="20"/>
                <w:szCs w:val="20"/>
              </w:rPr>
              <w:t>12月31日前收到申请未办结的申请件列入第四项统计。</w:t>
            </w:r>
          </w:p>
        </w:tc>
      </w:tr>
    </w:tbl>
    <w:p>
      <w:pPr>
        <w:pStyle w:val="4"/>
        <w:keepNext w:val="0"/>
        <w:keepLines w:val="0"/>
        <w:widowControl/>
        <w:suppressLineNumbers w:val="0"/>
        <w:spacing w:before="0" w:beforeAutospacing="0" w:after="0" w:afterAutospacing="0"/>
        <w:ind w:firstLine="320" w:firstLineChars="1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6"/>
        <w:tblpPr w:leftFromText="180" w:rightFromText="180" w:vertAnchor="text" w:tblpXSpec="center" w:tblpY="1"/>
        <w:tblOverlap w:val="never"/>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1"/>
        <w:gridCol w:w="651"/>
        <w:gridCol w:w="629"/>
        <w:gridCol w:w="645"/>
        <w:gridCol w:w="638"/>
        <w:gridCol w:w="622"/>
        <w:gridCol w:w="647"/>
        <w:gridCol w:w="715"/>
        <w:gridCol w:w="718"/>
        <w:gridCol w:w="768"/>
        <w:gridCol w:w="796"/>
        <w:gridCol w:w="632"/>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5" w:type="dxa"/>
            <w:gridSpan w:val="5"/>
            <w:vAlign w:val="center"/>
          </w:tcPr>
          <w:p>
            <w:pPr>
              <w:keepNext w:val="0"/>
              <w:keepLines w:val="0"/>
              <w:widowControl/>
              <w:suppressLineNumbers w:val="0"/>
              <w:jc w:val="center"/>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kern w:val="0"/>
                <w:sz w:val="24"/>
                <w:szCs w:val="24"/>
                <w:lang w:val="en-US" w:eastAsia="zh-CN" w:bidi="ar"/>
              </w:rPr>
              <w:t>行政复议</w:t>
            </w:r>
          </w:p>
        </w:tc>
        <w:tc>
          <w:tcPr>
            <w:tcW w:w="6877"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vertAlign w:val="baseline"/>
                <w:lang w:eastAsia="zh-CN"/>
              </w:rPr>
            </w:pPr>
            <w:r>
              <w:rPr>
                <w:rFonts w:hint="default" w:ascii="Times New Roman" w:hAnsi="Times New Roman" w:eastAsia="方正黑体_GBK" w:cs="Times New Roman"/>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kern w:val="0"/>
                <w:sz w:val="20"/>
                <w:szCs w:val="20"/>
                <w:lang w:val="en-US" w:eastAsia="zh-CN" w:bidi="ar"/>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审结</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lang w:eastAsia="zh-CN"/>
              </w:rPr>
            </w:pPr>
            <w:r>
              <w:rPr>
                <w:rFonts w:hint="default" w:ascii="Times New Roman" w:hAnsi="Times New Roman" w:eastAsia="方正黑体_GBK" w:cs="Times New Roman"/>
                <w:sz w:val="20"/>
                <w:szCs w:val="20"/>
                <w:vertAlign w:val="baseline"/>
                <w:lang w:eastAsia="zh-CN"/>
              </w:rPr>
              <w:t>总计</w:t>
            </w:r>
          </w:p>
        </w:tc>
        <w:tc>
          <w:tcPr>
            <w:tcW w:w="334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未经复议直接起诉</w:t>
            </w:r>
          </w:p>
        </w:tc>
        <w:tc>
          <w:tcPr>
            <w:tcW w:w="3537"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2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c>
          <w:tcPr>
            <w:tcW w:w="7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1</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2</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3</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r>
    </w:tbl>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的政府信息公开工作虽取得了一定进展，但也存在一些问题，主要表现在：一是部分信息发布不够及时，信息量有待增加；二是公开内容不够全面，公开内容需要进一步深化。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以上问题和不足，今后我们将采取重点在以下三个方面进行改进：一是不断创新工作方式方法，突出重点，加强信息报送工作力度，使信息公开业务更加有序、便民、高效，确保广大人民群众的知情权、参与权。二是建立完善信息筛选、发布机制，将群众急需的信息及时向外发布、定期维护，确保应公开的政务信息全部公开，方便公众查询。三是围绕中心工作，进一步加大信息公开工作力度，丰富公开内容，不断推进我</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信息公开工作健康规范发展。</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001DE"/>
    <w:multiLevelType w:val="singleLevel"/>
    <w:tmpl w:val="1C6001DE"/>
    <w:lvl w:ilvl="0" w:tentative="0">
      <w:start w:val="1"/>
      <w:numFmt w:val="chineseCounting"/>
      <w:suff w:val="nothing"/>
      <w:lvlText w:val="（%1）"/>
      <w:lvlJc w:val="left"/>
      <w:pPr>
        <w:ind w:left="-10"/>
      </w:pPr>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482C"/>
    <w:rsid w:val="04D063AC"/>
    <w:rsid w:val="070B2DF7"/>
    <w:rsid w:val="0ACE04CC"/>
    <w:rsid w:val="0B214A43"/>
    <w:rsid w:val="0B561DFE"/>
    <w:rsid w:val="0EEB5FFC"/>
    <w:rsid w:val="0F0018B8"/>
    <w:rsid w:val="13EF1EEA"/>
    <w:rsid w:val="144D4F8B"/>
    <w:rsid w:val="146C3DD7"/>
    <w:rsid w:val="15D969FC"/>
    <w:rsid w:val="16A21FA6"/>
    <w:rsid w:val="1C316AEB"/>
    <w:rsid w:val="1C317BBE"/>
    <w:rsid w:val="1F8E43BA"/>
    <w:rsid w:val="206F195B"/>
    <w:rsid w:val="20ED2C29"/>
    <w:rsid w:val="21D16D1E"/>
    <w:rsid w:val="257E4682"/>
    <w:rsid w:val="27CF5090"/>
    <w:rsid w:val="28245882"/>
    <w:rsid w:val="2AAB05FE"/>
    <w:rsid w:val="2B0B1811"/>
    <w:rsid w:val="2B724B56"/>
    <w:rsid w:val="2B743BB6"/>
    <w:rsid w:val="2C871697"/>
    <w:rsid w:val="2C8F43BA"/>
    <w:rsid w:val="2D7807E2"/>
    <w:rsid w:val="2DC64410"/>
    <w:rsid w:val="2EAA0AD5"/>
    <w:rsid w:val="305E6046"/>
    <w:rsid w:val="30DE2806"/>
    <w:rsid w:val="311777D9"/>
    <w:rsid w:val="31636B4F"/>
    <w:rsid w:val="32012B35"/>
    <w:rsid w:val="32D0327C"/>
    <w:rsid w:val="32D616A7"/>
    <w:rsid w:val="334D2064"/>
    <w:rsid w:val="33856651"/>
    <w:rsid w:val="36CF2BF2"/>
    <w:rsid w:val="381676C6"/>
    <w:rsid w:val="392C3042"/>
    <w:rsid w:val="39A23DCF"/>
    <w:rsid w:val="3A2D6B6A"/>
    <w:rsid w:val="3B6F7AC9"/>
    <w:rsid w:val="3B7B50CB"/>
    <w:rsid w:val="3D455972"/>
    <w:rsid w:val="40EE227C"/>
    <w:rsid w:val="40EF4B19"/>
    <w:rsid w:val="417928FF"/>
    <w:rsid w:val="4644433A"/>
    <w:rsid w:val="464A723B"/>
    <w:rsid w:val="490B5EBF"/>
    <w:rsid w:val="4C75356B"/>
    <w:rsid w:val="4E4B41C3"/>
    <w:rsid w:val="4E9E481A"/>
    <w:rsid w:val="4F2A1121"/>
    <w:rsid w:val="4FCE63EF"/>
    <w:rsid w:val="505F1160"/>
    <w:rsid w:val="50620F61"/>
    <w:rsid w:val="50E07267"/>
    <w:rsid w:val="525079DB"/>
    <w:rsid w:val="52F6603C"/>
    <w:rsid w:val="557C7758"/>
    <w:rsid w:val="58253AE0"/>
    <w:rsid w:val="58DD7AB2"/>
    <w:rsid w:val="593D6B5E"/>
    <w:rsid w:val="59783CE5"/>
    <w:rsid w:val="5A5279D7"/>
    <w:rsid w:val="5B595BBD"/>
    <w:rsid w:val="5C0A1D8E"/>
    <w:rsid w:val="5C7001CC"/>
    <w:rsid w:val="5D2D3FD8"/>
    <w:rsid w:val="5E1D27F4"/>
    <w:rsid w:val="5E9F3D57"/>
    <w:rsid w:val="5EFB6E0C"/>
    <w:rsid w:val="5F193F32"/>
    <w:rsid w:val="5F4A1EBE"/>
    <w:rsid w:val="5FEF347A"/>
    <w:rsid w:val="602F6DC2"/>
    <w:rsid w:val="6400461D"/>
    <w:rsid w:val="64586D59"/>
    <w:rsid w:val="672067E8"/>
    <w:rsid w:val="6785721D"/>
    <w:rsid w:val="69842125"/>
    <w:rsid w:val="6A7805E6"/>
    <w:rsid w:val="6B246E13"/>
    <w:rsid w:val="6C1E7F65"/>
    <w:rsid w:val="6CEC4C63"/>
    <w:rsid w:val="6D5E373A"/>
    <w:rsid w:val="6DB81A68"/>
    <w:rsid w:val="6ED1409B"/>
    <w:rsid w:val="6ED60EDB"/>
    <w:rsid w:val="6EF65F60"/>
    <w:rsid w:val="70B65262"/>
    <w:rsid w:val="714B62E0"/>
    <w:rsid w:val="7183653D"/>
    <w:rsid w:val="74E331B7"/>
    <w:rsid w:val="752C0143"/>
    <w:rsid w:val="75A513D5"/>
    <w:rsid w:val="76A702A1"/>
    <w:rsid w:val="79311723"/>
    <w:rsid w:val="79C83AAB"/>
    <w:rsid w:val="7A480529"/>
    <w:rsid w:val="7B2069BE"/>
    <w:rsid w:val="7B993E59"/>
    <w:rsid w:val="7C336039"/>
    <w:rsid w:val="7E111CEE"/>
    <w:rsid w:val="7EB75C7D"/>
    <w:rsid w:val="7F15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Administrator</dc:creator>
  <cp:lastModifiedBy>未秋</cp:lastModifiedBy>
  <cp:lastPrinted>2022-02-11T00:46:00Z</cp:lastPrinted>
  <dcterms:modified xsi:type="dcterms:W3CDTF">2022-02-11T07:43:37Z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1C69CB4EE1564E58B075C39C9A25AACE</vt:lpwstr>
  </property>
</Properties>
</file>